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069E3" w14:textId="77777777" w:rsidR="009E0EB8" w:rsidRPr="007401F7" w:rsidRDefault="009E0EB8" w:rsidP="009E0EB8">
      <w:pPr>
        <w:spacing w:after="0" w:line="360" w:lineRule="auto"/>
        <w:ind w:firstLine="567"/>
        <w:jc w:val="both"/>
        <w:rPr>
          <w:rStyle w:val="rvts0"/>
          <w:rFonts w:ascii="Times New Roman" w:hAnsi="Times New Roman"/>
          <w:i/>
          <w:sz w:val="28"/>
          <w:szCs w:val="28"/>
        </w:rPr>
      </w:pPr>
    </w:p>
    <w:p w14:paraId="785B01E1" w14:textId="77777777" w:rsidR="009E0EB8" w:rsidRPr="007401F7" w:rsidRDefault="009E0EB8" w:rsidP="009E0EB8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rvts0"/>
          <w:rFonts w:ascii="Times New Roman" w:hAnsi="Times New Roman"/>
          <w:b/>
          <w:i/>
          <w:sz w:val="28"/>
          <w:szCs w:val="28"/>
        </w:rPr>
      </w:pPr>
      <w:r w:rsidRPr="007401F7">
        <w:rPr>
          <w:rFonts w:ascii="Times New Roman" w:hAnsi="Times New Roman"/>
          <w:b/>
          <w:i/>
          <w:sz w:val="28"/>
          <w:szCs w:val="28"/>
        </w:rPr>
        <w:t xml:space="preserve">Тема 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7401F7">
        <w:rPr>
          <w:rStyle w:val="rvts0"/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Style w:val="rvts0"/>
          <w:rFonts w:ascii="Times New Roman" w:hAnsi="Times New Roman"/>
          <w:b/>
          <w:i/>
          <w:sz w:val="28"/>
          <w:szCs w:val="28"/>
        </w:rPr>
        <w:t xml:space="preserve">Стратегія і тактика </w:t>
      </w:r>
      <w:r w:rsidRPr="007401F7">
        <w:rPr>
          <w:rStyle w:val="rvts0"/>
          <w:rFonts w:ascii="Times New Roman" w:hAnsi="Times New Roman"/>
          <w:b/>
          <w:i/>
          <w:sz w:val="28"/>
          <w:szCs w:val="28"/>
        </w:rPr>
        <w:t xml:space="preserve">дій захисника при вирішенні судом питання про застосування заходів забезпечення кримінального провадження </w:t>
      </w:r>
    </w:p>
    <w:p w14:paraId="5663FB77" w14:textId="77777777" w:rsidR="009E0EB8" w:rsidRPr="007401F7" w:rsidRDefault="009E0EB8" w:rsidP="009E0EB8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>Види заходів кримінального провадження, при вирішенні питання про застосування яких залучається сторона захисту.</w:t>
      </w:r>
    </w:p>
    <w:p w14:paraId="54B2DF44" w14:textId="77777777" w:rsidR="009E0EB8" w:rsidRPr="007401F7" w:rsidRDefault="009E0EB8" w:rsidP="009E0EB8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/>
          <w:sz w:val="28"/>
          <w:szCs w:val="28"/>
        </w:rPr>
        <w:t xml:space="preserve">Стратегія і тактика 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дій захисника при вирішенні судом питання про обрання запобіжного заходу. </w:t>
      </w:r>
      <w:r>
        <w:rPr>
          <w:rStyle w:val="rvts0"/>
          <w:rFonts w:ascii="Times New Roman" w:hAnsi="Times New Roman"/>
          <w:sz w:val="28"/>
          <w:szCs w:val="28"/>
        </w:rPr>
        <w:t xml:space="preserve">Стратегія і тактика 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дій захисника при вирішенні питання про продовження запобіжного заходу. </w:t>
      </w:r>
    </w:p>
    <w:p w14:paraId="6D2C2824" w14:textId="77777777" w:rsidR="009E0EB8" w:rsidRPr="007401F7" w:rsidRDefault="009E0EB8" w:rsidP="009E0EB8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 xml:space="preserve">Участь адвоката при вирішенні </w:t>
      </w:r>
      <w:r>
        <w:rPr>
          <w:rStyle w:val="rvts0"/>
          <w:rFonts w:ascii="Times New Roman" w:hAnsi="Times New Roman"/>
          <w:sz w:val="28"/>
          <w:szCs w:val="28"/>
        </w:rPr>
        <w:t>су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дом питання про відсторонення від посади як заходу забезпечення кримінального провадження. </w:t>
      </w:r>
    </w:p>
    <w:p w14:paraId="520CD142" w14:textId="77777777" w:rsidR="009E0EB8" w:rsidRPr="007401F7" w:rsidRDefault="009E0EB8" w:rsidP="009E0EB8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>
        <w:rPr>
          <w:rStyle w:val="rvts0"/>
          <w:rFonts w:ascii="Times New Roman" w:hAnsi="Times New Roman"/>
          <w:sz w:val="28"/>
          <w:szCs w:val="28"/>
        </w:rPr>
        <w:t>Участь адвоката при вирішенні с</w:t>
      </w:r>
      <w:r w:rsidRPr="007401F7">
        <w:rPr>
          <w:rStyle w:val="rvts0"/>
          <w:rFonts w:ascii="Times New Roman" w:hAnsi="Times New Roman"/>
          <w:sz w:val="28"/>
          <w:szCs w:val="28"/>
        </w:rPr>
        <w:t xml:space="preserve">удом питання про арешт майна як заходу забезпечення кримінального провадження. </w:t>
      </w:r>
    </w:p>
    <w:p w14:paraId="50C4A545" w14:textId="77777777" w:rsidR="009E0EB8" w:rsidRPr="007401F7" w:rsidRDefault="009E0EB8" w:rsidP="009E0EB8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7401F7">
        <w:rPr>
          <w:rStyle w:val="rvts0"/>
          <w:rFonts w:ascii="Times New Roman" w:hAnsi="Times New Roman"/>
          <w:sz w:val="28"/>
          <w:szCs w:val="28"/>
        </w:rPr>
        <w:t xml:space="preserve">Порядок реалізації прав та законних інтересів власників (володільців) тимчасово вилученого майна.    </w:t>
      </w:r>
    </w:p>
    <w:p w14:paraId="680A1027" w14:textId="18EF5C11" w:rsidR="0011403F" w:rsidRDefault="0011403F"/>
    <w:p w14:paraId="1D66DD9D" w14:textId="18718ED0" w:rsidR="009E0EB8" w:rsidRPr="009E0EB8" w:rsidRDefault="009E0EB8" w:rsidP="009E0EB8">
      <w:pPr>
        <w:jc w:val="both"/>
        <w:rPr>
          <w:rFonts w:ascii="Times New Roman" w:hAnsi="Times New Roman"/>
          <w:sz w:val="28"/>
          <w:szCs w:val="28"/>
        </w:rPr>
      </w:pPr>
      <w:r>
        <w:tab/>
      </w:r>
      <w:r w:rsidRPr="00D058B7">
        <w:rPr>
          <w:rFonts w:ascii="Times New Roman" w:hAnsi="Times New Roman"/>
          <w:b/>
          <w:bCs/>
          <w:sz w:val="28"/>
          <w:szCs w:val="28"/>
        </w:rPr>
        <w:t xml:space="preserve">Завдання: </w:t>
      </w:r>
      <w:r w:rsidRPr="009E0EB8">
        <w:rPr>
          <w:rFonts w:ascii="Times New Roman" w:hAnsi="Times New Roman"/>
          <w:sz w:val="28"/>
          <w:szCs w:val="28"/>
        </w:rPr>
        <w:t>З урахуванням Казусу</w:t>
      </w:r>
      <w:r w:rsidR="00D058B7">
        <w:rPr>
          <w:rStyle w:val="ac"/>
          <w:rFonts w:ascii="Times New Roman" w:hAnsi="Times New Roman"/>
          <w:sz w:val="28"/>
          <w:szCs w:val="28"/>
        </w:rPr>
        <w:endnoteReference w:id="1"/>
      </w:r>
      <w:r w:rsidRPr="009E0EB8">
        <w:rPr>
          <w:rFonts w:ascii="Times New Roman" w:hAnsi="Times New Roman"/>
          <w:sz w:val="28"/>
          <w:szCs w:val="28"/>
        </w:rPr>
        <w:t xml:space="preserve">, який розв’язувався раніше відносно </w:t>
      </w:r>
      <w:proofErr w:type="spellStart"/>
      <w:r w:rsidR="00D058B7">
        <w:rPr>
          <w:rFonts w:ascii="Times New Roman" w:hAnsi="Times New Roman"/>
          <w:sz w:val="28"/>
          <w:szCs w:val="28"/>
        </w:rPr>
        <w:t>статегії</w:t>
      </w:r>
      <w:proofErr w:type="spellEnd"/>
      <w:r w:rsidR="00D058B7">
        <w:rPr>
          <w:rFonts w:ascii="Times New Roman" w:hAnsi="Times New Roman"/>
          <w:sz w:val="28"/>
          <w:szCs w:val="28"/>
        </w:rPr>
        <w:t xml:space="preserve"> та тактики дій адвоката направлених на </w:t>
      </w:r>
      <w:r w:rsidRPr="009E0EB8">
        <w:rPr>
          <w:rFonts w:ascii="Times New Roman" w:hAnsi="Times New Roman"/>
          <w:sz w:val="28"/>
          <w:szCs w:val="28"/>
        </w:rPr>
        <w:t>реалізаці</w:t>
      </w:r>
      <w:r w:rsidR="00D058B7">
        <w:rPr>
          <w:rFonts w:ascii="Times New Roman" w:hAnsi="Times New Roman"/>
          <w:sz w:val="28"/>
          <w:szCs w:val="28"/>
        </w:rPr>
        <w:t>ю</w:t>
      </w:r>
      <w:r w:rsidRPr="009E0EB8">
        <w:rPr>
          <w:rFonts w:ascii="Times New Roman" w:hAnsi="Times New Roman"/>
          <w:sz w:val="28"/>
          <w:szCs w:val="28"/>
        </w:rPr>
        <w:t xml:space="preserve"> права власника та/або володільця грошових коштів, які були вилучені з автомобіля, надати відповідь:</w:t>
      </w:r>
    </w:p>
    <w:p w14:paraId="0FFFD678" w14:textId="303E87F7" w:rsidR="009E0EB8" w:rsidRDefault="009E0EB8" w:rsidP="009E0EB8">
      <w:pPr>
        <w:jc w:val="both"/>
        <w:rPr>
          <w:rFonts w:ascii="Times New Roman" w:hAnsi="Times New Roman"/>
          <w:sz w:val="28"/>
          <w:szCs w:val="28"/>
        </w:rPr>
      </w:pPr>
      <w:r w:rsidRPr="009E0EB8">
        <w:rPr>
          <w:rFonts w:ascii="Times New Roman" w:hAnsi="Times New Roman"/>
          <w:sz w:val="28"/>
          <w:szCs w:val="28"/>
        </w:rPr>
        <w:tab/>
        <w:t xml:space="preserve">Яким чином може побудувати поведінку адвокат, у випадку звернення слідчого з клопотанням про накладення арешту на вилучені грошові кошти </w:t>
      </w:r>
      <w:r>
        <w:rPr>
          <w:rFonts w:ascii="Times New Roman" w:hAnsi="Times New Roman"/>
          <w:sz w:val="28"/>
          <w:szCs w:val="28"/>
        </w:rPr>
        <w:t>та відповідне рішення клопотання було задоволено Судом та арешт було накладено</w:t>
      </w:r>
      <w:r w:rsidR="00D058B7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D78946C" w14:textId="43B992F7" w:rsidR="009E0EB8" w:rsidRDefault="009E0EB8" w:rsidP="009E0E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Чи матиме значення (якщо так, то яким чином) при обранні стратегії та тактики адвоката щодо надання правової допомоги:</w:t>
      </w:r>
    </w:p>
    <w:p w14:paraId="1A6EA179" w14:textId="237B564A" w:rsidR="009E0EB8" w:rsidRDefault="009E0EB8" w:rsidP="009E0EB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факт прийняття участі при розгляді клопотання про накладення арешту</w:t>
      </w:r>
      <w:r w:rsidR="00D058B7">
        <w:rPr>
          <w:rFonts w:ascii="Times New Roman" w:hAnsi="Times New Roman"/>
          <w:sz w:val="28"/>
          <w:szCs w:val="28"/>
        </w:rPr>
        <w:t xml:space="preserve"> в суді першої інстанції</w:t>
      </w:r>
      <w:r>
        <w:rPr>
          <w:rFonts w:ascii="Times New Roman" w:hAnsi="Times New Roman"/>
          <w:sz w:val="28"/>
          <w:szCs w:val="28"/>
        </w:rPr>
        <w:t>;</w:t>
      </w:r>
    </w:p>
    <w:p w14:paraId="4D5A80C0" w14:textId="39B3F041" w:rsidR="009E0EB8" w:rsidRDefault="009E0EB8" w:rsidP="009E0EB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підстава</w:t>
      </w:r>
      <w:r w:rsidR="00D058B7">
        <w:rPr>
          <w:rFonts w:ascii="Times New Roman" w:hAnsi="Times New Roman"/>
          <w:sz w:val="28"/>
          <w:szCs w:val="28"/>
        </w:rPr>
        <w:t xml:space="preserve"> та мета </w:t>
      </w:r>
      <w:r>
        <w:rPr>
          <w:rFonts w:ascii="Times New Roman" w:hAnsi="Times New Roman"/>
          <w:sz w:val="28"/>
          <w:szCs w:val="28"/>
        </w:rPr>
        <w:t xml:space="preserve">накладення арешту на грошові кошти? </w:t>
      </w:r>
    </w:p>
    <w:p w14:paraId="52354AB6" w14:textId="2A23CF9D" w:rsidR="00D058B7" w:rsidRPr="00D058B7" w:rsidRDefault="00D058B7" w:rsidP="00D058B7">
      <w:pPr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8B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Письмова відповідь може бути надана в довільній формі з зазначенням відповідних конкретних процесуальних норм або шляхом складання процесуального документу від імені представника власника вилученого майна. </w:t>
      </w:r>
      <w:bookmarkStart w:id="0" w:name="_GoBack"/>
      <w:bookmarkEnd w:id="0"/>
    </w:p>
    <w:p w14:paraId="618003E7" w14:textId="77777777" w:rsidR="00D058B7" w:rsidRDefault="00D058B7" w:rsidP="00D058B7">
      <w:pPr>
        <w:ind w:firstLine="709"/>
        <w:jc w:val="both"/>
        <w:rPr>
          <w:color w:val="000000"/>
        </w:rPr>
      </w:pPr>
    </w:p>
    <w:p w14:paraId="31ABAAAE" w14:textId="2A6A1621" w:rsidR="009E0EB8" w:rsidRPr="009E0EB8" w:rsidRDefault="009E0EB8" w:rsidP="009E0EB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9E0EB8" w:rsidRPr="009E0E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32FB3" w14:textId="77777777" w:rsidR="00032181" w:rsidRDefault="00032181" w:rsidP="00D058B7">
      <w:pPr>
        <w:spacing w:after="0" w:line="240" w:lineRule="auto"/>
      </w:pPr>
      <w:r>
        <w:separator/>
      </w:r>
    </w:p>
  </w:endnote>
  <w:endnote w:type="continuationSeparator" w:id="0">
    <w:p w14:paraId="4B429447" w14:textId="77777777" w:rsidR="00032181" w:rsidRDefault="00032181" w:rsidP="00D058B7">
      <w:pPr>
        <w:spacing w:after="0" w:line="240" w:lineRule="auto"/>
      </w:pPr>
      <w:r>
        <w:continuationSeparator/>
      </w:r>
    </w:p>
  </w:endnote>
  <w:endnote w:id="1">
    <w:p w14:paraId="6F429749" w14:textId="77777777" w:rsidR="00D058B7" w:rsidRPr="005F1FBE" w:rsidRDefault="00D058B7" w:rsidP="00D058B7">
      <w:pPr>
        <w:spacing w:after="0" w:line="360" w:lineRule="auto"/>
        <w:ind w:firstLine="709"/>
        <w:jc w:val="both"/>
        <w:rPr>
          <w:rStyle w:val="rvts0"/>
          <w:rFonts w:ascii="Times New Roman" w:hAnsi="Times New Roman"/>
          <w:b/>
          <w:bCs/>
          <w:sz w:val="28"/>
          <w:szCs w:val="28"/>
        </w:rPr>
      </w:pPr>
      <w:r w:rsidRPr="005F1FBE">
        <w:rPr>
          <w:rStyle w:val="rvts0"/>
          <w:rFonts w:ascii="Times New Roman" w:hAnsi="Times New Roman"/>
          <w:b/>
          <w:bCs/>
          <w:sz w:val="28"/>
          <w:szCs w:val="28"/>
        </w:rPr>
        <w:t>Казус</w:t>
      </w:r>
      <w:r>
        <w:rPr>
          <w:rStyle w:val="rvts0"/>
          <w:rFonts w:ascii="Times New Roman" w:hAnsi="Times New Roman"/>
          <w:b/>
          <w:bCs/>
          <w:sz w:val="28"/>
          <w:szCs w:val="28"/>
        </w:rPr>
        <w:t xml:space="preserve"> № 1</w:t>
      </w:r>
      <w:r w:rsidRPr="005F1FBE">
        <w:rPr>
          <w:rStyle w:val="rvts0"/>
          <w:rFonts w:ascii="Times New Roman" w:hAnsi="Times New Roman"/>
          <w:b/>
          <w:bCs/>
          <w:sz w:val="28"/>
          <w:szCs w:val="28"/>
        </w:rPr>
        <w:t xml:space="preserve">: </w:t>
      </w:r>
    </w:p>
    <w:p w14:paraId="68B2B22B" w14:textId="77777777" w:rsidR="00D058B7" w:rsidRPr="000953CF" w:rsidRDefault="00D058B7" w:rsidP="00D058B7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0953CF">
        <w:rPr>
          <w:rStyle w:val="rvts0"/>
          <w:rFonts w:ascii="Times New Roman" w:hAnsi="Times New Roman"/>
          <w:i/>
          <w:iCs/>
          <w:sz w:val="28"/>
          <w:szCs w:val="28"/>
        </w:rPr>
        <w:t xml:space="preserve">На підставі Ухвали </w:t>
      </w:r>
      <w:r w:rsidRPr="000953CF">
        <w:rPr>
          <w:rFonts w:ascii="Times New Roman" w:hAnsi="Times New Roman"/>
          <w:i/>
          <w:iCs/>
          <w:sz w:val="28"/>
          <w:szCs w:val="28"/>
        </w:rPr>
        <w:t>Київського районного суду м. Полтави від 23.11.201</w:t>
      </w:r>
      <w:r>
        <w:rPr>
          <w:rFonts w:ascii="Times New Roman" w:hAnsi="Times New Roman"/>
          <w:i/>
          <w:iCs/>
          <w:sz w:val="28"/>
          <w:szCs w:val="28"/>
        </w:rPr>
        <w:t>7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 року по справі № 552/77</w:t>
      </w:r>
      <w:r>
        <w:rPr>
          <w:rFonts w:ascii="Times New Roman" w:hAnsi="Times New Roman"/>
          <w:i/>
          <w:iCs/>
          <w:sz w:val="28"/>
          <w:szCs w:val="28"/>
        </w:rPr>
        <w:t>____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(фото копія Ухвали додається) 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було проведено обшук в автомобілі </w:t>
      </w:r>
      <w:proofErr w:type="spellStart"/>
      <w:r w:rsidRPr="000953CF">
        <w:rPr>
          <w:rFonts w:ascii="Times New Roman" w:hAnsi="Times New Roman"/>
          <w:i/>
          <w:iCs/>
          <w:sz w:val="28"/>
          <w:szCs w:val="28"/>
        </w:rPr>
        <w:t>Volkswagen</w:t>
      </w:r>
      <w:proofErr w:type="spellEnd"/>
      <w:r w:rsidRPr="000953C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953CF">
        <w:rPr>
          <w:rFonts w:ascii="Times New Roman" w:hAnsi="Times New Roman"/>
          <w:i/>
          <w:iCs/>
          <w:sz w:val="28"/>
          <w:szCs w:val="28"/>
        </w:rPr>
        <w:t>Touareg</w:t>
      </w:r>
      <w:proofErr w:type="spellEnd"/>
      <w:r w:rsidRPr="000953C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953CF">
        <w:rPr>
          <w:rFonts w:ascii="Times New Roman" w:hAnsi="Times New Roman"/>
          <w:i/>
          <w:iCs/>
          <w:sz w:val="28"/>
          <w:szCs w:val="28"/>
        </w:rPr>
        <w:t>д.н.з</w:t>
      </w:r>
      <w:proofErr w:type="spellEnd"/>
      <w:r w:rsidRPr="000953CF">
        <w:rPr>
          <w:rFonts w:ascii="Times New Roman" w:hAnsi="Times New Roman"/>
          <w:i/>
          <w:iCs/>
          <w:sz w:val="28"/>
          <w:szCs w:val="28"/>
        </w:rPr>
        <w:t xml:space="preserve">. ВІ ХХХ ХХ, який належить Іванову </w:t>
      </w:r>
      <w:r>
        <w:rPr>
          <w:rFonts w:ascii="Times New Roman" w:hAnsi="Times New Roman"/>
          <w:i/>
          <w:iCs/>
          <w:sz w:val="28"/>
          <w:szCs w:val="28"/>
        </w:rPr>
        <w:t xml:space="preserve">Сергію </w:t>
      </w:r>
      <w:r w:rsidRPr="000953CF">
        <w:rPr>
          <w:rFonts w:ascii="Times New Roman" w:hAnsi="Times New Roman"/>
          <w:i/>
          <w:iCs/>
          <w:sz w:val="28"/>
          <w:szCs w:val="28"/>
        </w:rPr>
        <w:t xml:space="preserve">Івановичу, та вилучено грошові кошти, які належать Петрову </w:t>
      </w:r>
      <w:r>
        <w:rPr>
          <w:rFonts w:ascii="Times New Roman" w:hAnsi="Times New Roman"/>
          <w:i/>
          <w:iCs/>
          <w:sz w:val="28"/>
          <w:szCs w:val="28"/>
        </w:rPr>
        <w:t xml:space="preserve">Сергію </w:t>
      </w:r>
      <w:r w:rsidRPr="000953CF">
        <w:rPr>
          <w:rFonts w:ascii="Times New Roman" w:hAnsi="Times New Roman"/>
          <w:i/>
          <w:iCs/>
          <w:sz w:val="28"/>
          <w:szCs w:val="28"/>
        </w:rPr>
        <w:t>Петровичу у сумі у загальній сумі 170 360 грн.</w:t>
      </w:r>
    </w:p>
    <w:p w14:paraId="2C603065" w14:textId="43CC700E" w:rsidR="00D058B7" w:rsidRDefault="00D058B7">
      <w:pPr>
        <w:pStyle w:val="aa"/>
      </w:pPr>
      <w:r>
        <w:rPr>
          <w:rStyle w:val="ac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F42C0" w14:textId="77777777" w:rsidR="00032181" w:rsidRDefault="00032181" w:rsidP="00D058B7">
      <w:pPr>
        <w:spacing w:after="0" w:line="240" w:lineRule="auto"/>
      </w:pPr>
      <w:r>
        <w:separator/>
      </w:r>
    </w:p>
  </w:footnote>
  <w:footnote w:type="continuationSeparator" w:id="0">
    <w:p w14:paraId="7B30CB76" w14:textId="77777777" w:rsidR="00032181" w:rsidRDefault="00032181" w:rsidP="00D05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19"/>
    <w:rsid w:val="00032181"/>
    <w:rsid w:val="0011403F"/>
    <w:rsid w:val="00194619"/>
    <w:rsid w:val="009E0EB8"/>
    <w:rsid w:val="00D0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2F2B"/>
  <w15:chartTrackingRefBased/>
  <w15:docId w15:val="{AE924FFD-8B8A-455F-A768-8DC46F9D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E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9E0EB8"/>
  </w:style>
  <w:style w:type="character" w:styleId="a3">
    <w:name w:val="annotation reference"/>
    <w:basedOn w:val="a0"/>
    <w:uiPriority w:val="99"/>
    <w:semiHidden/>
    <w:unhideWhenUsed/>
    <w:rsid w:val="00D058B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058B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058B7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058B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058B7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5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58B7"/>
    <w:rPr>
      <w:rFonts w:ascii="Segoe UI" w:eastAsia="Calibr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D058B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058B7"/>
    <w:rPr>
      <w:rFonts w:ascii="Calibri" w:eastAsia="Calibri" w:hAnsi="Calibri" w:cs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D05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A333-C4E7-46E2-8F10-9A64926D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2</cp:revision>
  <dcterms:created xsi:type="dcterms:W3CDTF">2020-04-22T13:14:00Z</dcterms:created>
  <dcterms:modified xsi:type="dcterms:W3CDTF">2020-04-22T13:28:00Z</dcterms:modified>
</cp:coreProperties>
</file>