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62E3" w:rsidRPr="00176A53" w:rsidRDefault="003462E3" w:rsidP="00176A53">
      <w:pPr>
        <w:spacing w:line="360" w:lineRule="auto"/>
        <w:ind w:firstLine="720"/>
        <w:jc w:val="center"/>
        <w:outlineLvl w:val="0"/>
        <w:rPr>
          <w:b/>
          <w:bCs/>
          <w:sz w:val="28"/>
          <w:szCs w:val="28"/>
          <w:lang w:val="uk-UA"/>
        </w:rPr>
      </w:pPr>
      <w:r w:rsidRPr="00176A53">
        <w:rPr>
          <w:b/>
          <w:bCs/>
          <w:sz w:val="28"/>
          <w:szCs w:val="28"/>
          <w:lang w:val="uk-UA"/>
        </w:rPr>
        <w:t>ТЕМА: ПОВІДОМЛЕННЯ ПРО ПІДОЗРУ</w:t>
      </w:r>
    </w:p>
    <w:p w:rsidR="003462E3" w:rsidRPr="00176A53" w:rsidRDefault="003462E3" w:rsidP="00176A53">
      <w:pPr>
        <w:spacing w:line="360" w:lineRule="auto"/>
        <w:ind w:firstLine="720"/>
        <w:jc w:val="center"/>
        <w:rPr>
          <w:b/>
          <w:bCs/>
          <w:sz w:val="28"/>
          <w:szCs w:val="28"/>
          <w:lang w:val="uk-UA"/>
        </w:rPr>
      </w:pPr>
    </w:p>
    <w:p w:rsidR="003462E3" w:rsidRPr="00176A53" w:rsidRDefault="003462E3" w:rsidP="00176A53">
      <w:pPr>
        <w:spacing w:line="360" w:lineRule="auto"/>
        <w:ind w:firstLine="720"/>
        <w:jc w:val="center"/>
        <w:outlineLvl w:val="0"/>
        <w:rPr>
          <w:b/>
          <w:bCs/>
          <w:sz w:val="28"/>
          <w:szCs w:val="28"/>
          <w:lang w:val="uk-UA"/>
        </w:rPr>
      </w:pPr>
      <w:r w:rsidRPr="00176A53">
        <w:rPr>
          <w:b/>
          <w:bCs/>
          <w:sz w:val="28"/>
          <w:szCs w:val="28"/>
          <w:lang w:val="uk-UA"/>
        </w:rPr>
        <w:t>ПЛАН</w:t>
      </w:r>
    </w:p>
    <w:p w:rsidR="003462E3" w:rsidRPr="00176A53" w:rsidRDefault="003462E3" w:rsidP="00176A53">
      <w:pPr>
        <w:numPr>
          <w:ilvl w:val="0"/>
          <w:numId w:val="1"/>
        </w:numPr>
        <w:spacing w:line="360" w:lineRule="auto"/>
        <w:rPr>
          <w:sz w:val="28"/>
          <w:szCs w:val="28"/>
          <w:lang w:val="uk-UA"/>
        </w:rPr>
      </w:pPr>
      <w:r w:rsidRPr="00176A53">
        <w:rPr>
          <w:sz w:val="28"/>
          <w:szCs w:val="28"/>
          <w:lang w:val="uk-UA"/>
        </w:rPr>
        <w:t>Значення</w:t>
      </w:r>
      <w:r w:rsidR="00176A53">
        <w:rPr>
          <w:sz w:val="28"/>
          <w:szCs w:val="28"/>
          <w:lang w:val="uk-UA"/>
        </w:rPr>
        <w:t xml:space="preserve"> повідомлення про підозру</w:t>
      </w:r>
    </w:p>
    <w:p w:rsidR="003462E3" w:rsidRPr="00176A53" w:rsidRDefault="003462E3" w:rsidP="00176A53">
      <w:pPr>
        <w:numPr>
          <w:ilvl w:val="0"/>
          <w:numId w:val="1"/>
        </w:numPr>
        <w:spacing w:line="360" w:lineRule="auto"/>
        <w:rPr>
          <w:sz w:val="28"/>
          <w:szCs w:val="28"/>
          <w:lang w:val="uk-UA"/>
        </w:rPr>
      </w:pPr>
      <w:r w:rsidRPr="00176A53">
        <w:rPr>
          <w:sz w:val="28"/>
          <w:szCs w:val="28"/>
          <w:lang w:val="uk-UA"/>
        </w:rPr>
        <w:t>Випадки повідомлення</w:t>
      </w:r>
    </w:p>
    <w:p w:rsidR="003462E3" w:rsidRPr="00176A53" w:rsidRDefault="003462E3" w:rsidP="00176A53">
      <w:pPr>
        <w:numPr>
          <w:ilvl w:val="0"/>
          <w:numId w:val="1"/>
        </w:numPr>
        <w:spacing w:line="360" w:lineRule="auto"/>
        <w:rPr>
          <w:sz w:val="28"/>
          <w:szCs w:val="28"/>
          <w:lang w:val="uk-UA"/>
        </w:rPr>
      </w:pPr>
      <w:r w:rsidRPr="00176A53">
        <w:rPr>
          <w:sz w:val="28"/>
          <w:szCs w:val="28"/>
          <w:lang w:val="uk-UA"/>
        </w:rPr>
        <w:t>Процедура</w:t>
      </w:r>
      <w:r w:rsidR="00176A53">
        <w:rPr>
          <w:sz w:val="28"/>
          <w:szCs w:val="28"/>
          <w:lang w:val="uk-UA"/>
        </w:rPr>
        <w:t xml:space="preserve"> </w:t>
      </w:r>
      <w:r w:rsidR="00176A53">
        <w:rPr>
          <w:sz w:val="28"/>
          <w:szCs w:val="28"/>
          <w:lang w:val="uk-UA"/>
        </w:rPr>
        <w:t>повідомлення про підозру</w:t>
      </w:r>
    </w:p>
    <w:p w:rsidR="003462E3" w:rsidRPr="00176A53" w:rsidRDefault="003462E3" w:rsidP="00176A53">
      <w:pPr>
        <w:numPr>
          <w:ilvl w:val="0"/>
          <w:numId w:val="1"/>
        </w:numPr>
        <w:spacing w:line="360" w:lineRule="auto"/>
        <w:rPr>
          <w:sz w:val="28"/>
          <w:szCs w:val="28"/>
          <w:lang w:val="uk-UA"/>
        </w:rPr>
      </w:pPr>
      <w:r w:rsidRPr="00176A53">
        <w:rPr>
          <w:sz w:val="28"/>
          <w:szCs w:val="28"/>
          <w:lang w:val="uk-UA"/>
        </w:rPr>
        <w:t>Зміна повідомлення про підозру</w:t>
      </w:r>
    </w:p>
    <w:p w:rsidR="003462E3" w:rsidRPr="00176A53" w:rsidRDefault="00176A53" w:rsidP="00176A53">
      <w:pPr>
        <w:numPr>
          <w:ilvl w:val="0"/>
          <w:numId w:val="1"/>
        </w:numPr>
        <w:spacing w:line="360" w:lineRule="auto"/>
        <w:rPr>
          <w:sz w:val="28"/>
          <w:szCs w:val="28"/>
          <w:lang w:val="uk-UA"/>
        </w:rPr>
      </w:pPr>
      <w:r>
        <w:rPr>
          <w:sz w:val="28"/>
          <w:szCs w:val="28"/>
          <w:lang w:val="uk-UA"/>
        </w:rPr>
        <w:t>Оскарження повідомлення про підозру</w:t>
      </w:r>
    </w:p>
    <w:p w:rsidR="0075495E" w:rsidRDefault="0075495E" w:rsidP="00176A53">
      <w:pPr>
        <w:spacing w:line="360" w:lineRule="auto"/>
        <w:ind w:firstLine="720"/>
        <w:jc w:val="both"/>
        <w:rPr>
          <w:b/>
          <w:bCs/>
          <w:sz w:val="28"/>
          <w:szCs w:val="28"/>
          <w:lang w:val="uk-UA"/>
        </w:rPr>
      </w:pPr>
    </w:p>
    <w:p w:rsidR="00176A53" w:rsidRPr="00176A53" w:rsidRDefault="00176A53" w:rsidP="00176A53">
      <w:pPr>
        <w:spacing w:line="360" w:lineRule="auto"/>
        <w:rPr>
          <w:b/>
          <w:sz w:val="28"/>
          <w:szCs w:val="28"/>
          <w:lang w:val="uk-UA"/>
        </w:rPr>
      </w:pPr>
      <w:r>
        <w:rPr>
          <w:b/>
          <w:sz w:val="28"/>
          <w:szCs w:val="28"/>
          <w:lang w:val="uk-UA"/>
        </w:rPr>
        <w:t xml:space="preserve">1. </w:t>
      </w:r>
      <w:r w:rsidRPr="00176A53">
        <w:rPr>
          <w:b/>
          <w:sz w:val="28"/>
          <w:szCs w:val="28"/>
          <w:lang w:val="uk-UA"/>
        </w:rPr>
        <w:t>Значення повідомлення про підозру</w:t>
      </w:r>
    </w:p>
    <w:p w:rsidR="003462E3" w:rsidRPr="00176A53" w:rsidRDefault="00176A53" w:rsidP="00176A53">
      <w:pPr>
        <w:numPr>
          <w:ilvl w:val="0"/>
          <w:numId w:val="4"/>
        </w:numPr>
        <w:spacing w:line="360" w:lineRule="auto"/>
        <w:jc w:val="both"/>
        <w:rPr>
          <w:sz w:val="28"/>
          <w:szCs w:val="28"/>
          <w:lang w:val="uk-UA"/>
        </w:rPr>
      </w:pPr>
      <w:r>
        <w:rPr>
          <w:sz w:val="28"/>
          <w:szCs w:val="28"/>
          <w:lang w:val="uk-UA"/>
        </w:rPr>
        <w:t xml:space="preserve">Поява нового процесуального суб'єкта </w:t>
      </w:r>
      <w:r w:rsidRPr="00176A53">
        <w:rPr>
          <w:sz w:val="28"/>
          <w:szCs w:val="28"/>
          <w:lang w:val="uk-UA"/>
        </w:rPr>
        <w:t>–</w:t>
      </w:r>
      <w:r>
        <w:rPr>
          <w:sz w:val="28"/>
          <w:szCs w:val="28"/>
          <w:lang w:val="uk-UA"/>
        </w:rPr>
        <w:t xml:space="preserve"> підозрюваного</w:t>
      </w:r>
    </w:p>
    <w:p w:rsidR="003462E3" w:rsidRPr="00176A53" w:rsidRDefault="00176A53" w:rsidP="00176A53">
      <w:pPr>
        <w:numPr>
          <w:ilvl w:val="0"/>
          <w:numId w:val="4"/>
        </w:numPr>
        <w:spacing w:line="360" w:lineRule="auto"/>
        <w:jc w:val="both"/>
        <w:rPr>
          <w:sz w:val="28"/>
          <w:szCs w:val="28"/>
          <w:lang w:val="uk-UA"/>
        </w:rPr>
      </w:pPr>
      <w:r>
        <w:rPr>
          <w:sz w:val="28"/>
          <w:szCs w:val="28"/>
          <w:lang w:val="uk-UA"/>
        </w:rPr>
        <w:t>Ф</w:t>
      </w:r>
      <w:r w:rsidR="003462E3" w:rsidRPr="00176A53">
        <w:rPr>
          <w:sz w:val="28"/>
          <w:szCs w:val="28"/>
          <w:lang w:val="uk-UA"/>
        </w:rPr>
        <w:t xml:space="preserve">ормування сторони захисту </w:t>
      </w:r>
    </w:p>
    <w:p w:rsidR="003462E3" w:rsidRPr="00176A53" w:rsidRDefault="003462E3" w:rsidP="00176A53">
      <w:pPr>
        <w:numPr>
          <w:ilvl w:val="0"/>
          <w:numId w:val="4"/>
        </w:numPr>
        <w:spacing w:line="360" w:lineRule="auto"/>
        <w:jc w:val="both"/>
        <w:rPr>
          <w:sz w:val="28"/>
          <w:szCs w:val="28"/>
          <w:lang w:val="uk-UA"/>
        </w:rPr>
      </w:pPr>
      <w:r w:rsidRPr="00176A53">
        <w:rPr>
          <w:sz w:val="28"/>
          <w:szCs w:val="28"/>
          <w:lang w:val="uk-UA"/>
        </w:rPr>
        <w:t>Починає рахуватися строк розслідування</w:t>
      </w:r>
      <w:r w:rsidR="006F5258" w:rsidRPr="00176A53">
        <w:rPr>
          <w:sz w:val="28"/>
          <w:szCs w:val="28"/>
          <w:lang w:val="uk-UA"/>
        </w:rPr>
        <w:t xml:space="preserve">, який має крайні межі. </w:t>
      </w:r>
    </w:p>
    <w:p w:rsidR="003462E3" w:rsidRPr="00176A53" w:rsidRDefault="00176A53" w:rsidP="00176A53">
      <w:pPr>
        <w:numPr>
          <w:ilvl w:val="0"/>
          <w:numId w:val="4"/>
        </w:numPr>
        <w:spacing w:line="360" w:lineRule="auto"/>
        <w:jc w:val="both"/>
        <w:rPr>
          <w:sz w:val="28"/>
          <w:szCs w:val="28"/>
          <w:lang w:val="uk-UA"/>
        </w:rPr>
      </w:pPr>
      <w:r>
        <w:rPr>
          <w:sz w:val="28"/>
          <w:szCs w:val="28"/>
          <w:lang w:val="uk-UA"/>
        </w:rPr>
        <w:t>М</w:t>
      </w:r>
      <w:r w:rsidR="003462E3" w:rsidRPr="00176A53">
        <w:rPr>
          <w:sz w:val="28"/>
          <w:szCs w:val="28"/>
          <w:lang w:val="uk-UA"/>
        </w:rPr>
        <w:t>ожна оголосити</w:t>
      </w:r>
      <w:r>
        <w:rPr>
          <w:sz w:val="28"/>
          <w:szCs w:val="28"/>
          <w:lang w:val="uk-UA"/>
        </w:rPr>
        <w:t xml:space="preserve"> особу</w:t>
      </w:r>
      <w:r w:rsidR="003462E3" w:rsidRPr="00176A53">
        <w:rPr>
          <w:sz w:val="28"/>
          <w:szCs w:val="28"/>
          <w:lang w:val="uk-UA"/>
        </w:rPr>
        <w:t xml:space="preserve"> в розшук</w:t>
      </w:r>
    </w:p>
    <w:p w:rsidR="00176A53" w:rsidRDefault="00176A53" w:rsidP="00715420">
      <w:pPr>
        <w:numPr>
          <w:ilvl w:val="0"/>
          <w:numId w:val="4"/>
        </w:numPr>
        <w:spacing w:line="360" w:lineRule="auto"/>
        <w:jc w:val="both"/>
        <w:rPr>
          <w:sz w:val="28"/>
          <w:szCs w:val="28"/>
          <w:lang w:val="uk-UA"/>
        </w:rPr>
      </w:pPr>
      <w:r w:rsidRPr="00176A53">
        <w:rPr>
          <w:sz w:val="28"/>
          <w:szCs w:val="28"/>
          <w:lang w:val="uk-UA"/>
        </w:rPr>
        <w:t>М</w:t>
      </w:r>
      <w:r w:rsidR="003462E3" w:rsidRPr="00176A53">
        <w:rPr>
          <w:sz w:val="28"/>
          <w:szCs w:val="28"/>
          <w:lang w:val="uk-UA"/>
        </w:rPr>
        <w:t xml:space="preserve">ожна розпочати заочне провадження </w:t>
      </w:r>
    </w:p>
    <w:p w:rsidR="00E00B03" w:rsidRDefault="00176A53" w:rsidP="00715420">
      <w:pPr>
        <w:numPr>
          <w:ilvl w:val="0"/>
          <w:numId w:val="4"/>
        </w:numPr>
        <w:spacing w:line="360" w:lineRule="auto"/>
        <w:jc w:val="both"/>
        <w:rPr>
          <w:sz w:val="28"/>
          <w:szCs w:val="28"/>
          <w:lang w:val="uk-UA"/>
        </w:rPr>
      </w:pPr>
      <w:r>
        <w:rPr>
          <w:sz w:val="28"/>
          <w:szCs w:val="28"/>
          <w:lang w:val="uk-UA"/>
        </w:rPr>
        <w:t>П</w:t>
      </w:r>
      <w:r w:rsidR="003462E3" w:rsidRPr="00176A53">
        <w:rPr>
          <w:sz w:val="28"/>
          <w:szCs w:val="28"/>
          <w:lang w:val="uk-UA"/>
        </w:rPr>
        <w:t xml:space="preserve">очинається притягнення до крим. відповідальності особи (п. 14 ч. 1 ст. 3 КПК) </w:t>
      </w:r>
    </w:p>
    <w:p w:rsidR="003462E3" w:rsidRPr="00176A53" w:rsidRDefault="003462E3" w:rsidP="00E00B03">
      <w:pPr>
        <w:spacing w:line="360" w:lineRule="auto"/>
        <w:ind w:left="1080"/>
        <w:jc w:val="both"/>
        <w:rPr>
          <w:sz w:val="28"/>
          <w:szCs w:val="28"/>
          <w:lang w:val="uk-UA"/>
        </w:rPr>
      </w:pPr>
      <w:r w:rsidRPr="00176A53">
        <w:rPr>
          <w:sz w:val="28"/>
          <w:szCs w:val="28"/>
          <w:lang w:val="uk-UA"/>
        </w:rPr>
        <w:t>Встановлення моменту притягнення до кримінальної відповідальності має значення для наступних ситуацій:</w:t>
      </w:r>
    </w:p>
    <w:p w:rsidR="003462E3" w:rsidRPr="00176A53" w:rsidRDefault="003462E3" w:rsidP="00176A53">
      <w:pPr>
        <w:spacing w:line="360" w:lineRule="auto"/>
        <w:ind w:firstLine="720"/>
        <w:jc w:val="both"/>
        <w:rPr>
          <w:sz w:val="28"/>
          <w:szCs w:val="28"/>
          <w:lang w:val="uk-UA"/>
        </w:rPr>
      </w:pPr>
      <w:r w:rsidRPr="00176A53">
        <w:rPr>
          <w:sz w:val="28"/>
          <w:szCs w:val="28"/>
          <w:lang w:val="uk-UA"/>
        </w:rPr>
        <w:t>а) при визначенні можливості застосування окремих підстав для звільнення від кримінальної відповідальності, передбачених Особливою частиною КК</w:t>
      </w:r>
      <w:r w:rsidR="004D1677">
        <w:rPr>
          <w:sz w:val="28"/>
          <w:szCs w:val="28"/>
          <w:lang w:val="uk-UA"/>
        </w:rPr>
        <w:t>;</w:t>
      </w:r>
    </w:p>
    <w:p w:rsidR="003462E3" w:rsidRPr="004D1677" w:rsidRDefault="003462E3" w:rsidP="00176A53">
      <w:pPr>
        <w:spacing w:line="360" w:lineRule="auto"/>
        <w:ind w:firstLine="720"/>
        <w:jc w:val="both"/>
        <w:rPr>
          <w:sz w:val="28"/>
          <w:szCs w:val="28"/>
          <w:lang w:val="uk-UA"/>
        </w:rPr>
      </w:pPr>
      <w:r w:rsidRPr="00176A53">
        <w:rPr>
          <w:sz w:val="28"/>
          <w:szCs w:val="28"/>
          <w:lang w:val="uk-UA"/>
        </w:rPr>
        <w:t>б) для визначення моменту необхідності отримання згоди ВРУ на притягнення нар.</w:t>
      </w:r>
      <w:r w:rsidR="00E00B03">
        <w:rPr>
          <w:sz w:val="28"/>
          <w:szCs w:val="28"/>
          <w:lang w:val="uk-UA"/>
        </w:rPr>
        <w:t xml:space="preserve"> </w:t>
      </w:r>
      <w:r w:rsidRPr="00176A53">
        <w:rPr>
          <w:sz w:val="28"/>
          <w:szCs w:val="28"/>
          <w:lang w:val="uk-UA"/>
        </w:rPr>
        <w:t>деп</w:t>
      </w:r>
      <w:r w:rsidR="00E00B03">
        <w:rPr>
          <w:sz w:val="28"/>
          <w:szCs w:val="28"/>
          <w:lang w:val="uk-UA"/>
        </w:rPr>
        <w:t>утата</w:t>
      </w:r>
      <w:r w:rsidRPr="00176A53">
        <w:rPr>
          <w:sz w:val="28"/>
          <w:szCs w:val="28"/>
          <w:lang w:val="uk-UA"/>
        </w:rPr>
        <w:t xml:space="preserve"> до кримінальної відповідальності (тобто, стосовно нардепа можна внести інформацію до ЄРДР, провести первинні слідчі дії, але повідомити про під</w:t>
      </w:r>
      <w:r w:rsidR="00E00B03">
        <w:rPr>
          <w:sz w:val="28"/>
          <w:szCs w:val="28"/>
          <w:lang w:val="uk-UA"/>
        </w:rPr>
        <w:t>о</w:t>
      </w:r>
      <w:r w:rsidRPr="00176A53">
        <w:rPr>
          <w:sz w:val="28"/>
          <w:szCs w:val="28"/>
          <w:lang w:val="uk-UA"/>
        </w:rPr>
        <w:t>зру – лише за згодою ВРУ)</w:t>
      </w:r>
      <w:r w:rsidR="00691C22" w:rsidRPr="00176A53">
        <w:rPr>
          <w:sz w:val="28"/>
          <w:szCs w:val="28"/>
          <w:lang w:val="uk-UA"/>
        </w:rPr>
        <w:t xml:space="preserve"> – це втратило </w:t>
      </w:r>
      <w:r w:rsidR="00176A53" w:rsidRPr="00176A53">
        <w:rPr>
          <w:sz w:val="28"/>
          <w:szCs w:val="28"/>
          <w:lang w:val="uk-UA"/>
        </w:rPr>
        <w:t>актуальність</w:t>
      </w:r>
      <w:r w:rsidR="00691C22" w:rsidRPr="00176A53">
        <w:rPr>
          <w:sz w:val="28"/>
          <w:szCs w:val="28"/>
          <w:lang w:val="uk-UA"/>
        </w:rPr>
        <w:t xml:space="preserve"> відповідно до ЗУ</w:t>
      </w:r>
      <w:r w:rsidR="00691C22" w:rsidRPr="00176A53">
        <w:rPr>
          <w:rStyle w:val="rvts46"/>
          <w:i/>
          <w:iCs/>
          <w:color w:val="000000"/>
          <w:sz w:val="28"/>
          <w:szCs w:val="28"/>
          <w:shd w:val="clear" w:color="auto" w:fill="FFFFFF"/>
        </w:rPr>
        <w:t> </w:t>
      </w:r>
      <w:hyperlink r:id="rId7" w:anchor="n13" w:tgtFrame="_blank" w:history="1">
        <w:r w:rsidR="00691C22" w:rsidRPr="00176A53">
          <w:rPr>
            <w:rStyle w:val="a9"/>
            <w:i/>
            <w:iCs/>
            <w:sz w:val="28"/>
            <w:szCs w:val="28"/>
            <w:shd w:val="clear" w:color="auto" w:fill="FFFFFF"/>
          </w:rPr>
          <w:t>№ 388-IX від 18.12.2019</w:t>
        </w:r>
      </w:hyperlink>
      <w:r w:rsidR="004D1677">
        <w:rPr>
          <w:rStyle w:val="a9"/>
          <w:i/>
          <w:iCs/>
          <w:sz w:val="28"/>
          <w:szCs w:val="28"/>
          <w:shd w:val="clear" w:color="auto" w:fill="FFFFFF"/>
          <w:lang w:val="uk-UA"/>
        </w:rPr>
        <w:t>;</w:t>
      </w:r>
    </w:p>
    <w:p w:rsidR="003462E3" w:rsidRPr="00176A53" w:rsidRDefault="003462E3" w:rsidP="00176A53">
      <w:pPr>
        <w:spacing w:line="360" w:lineRule="auto"/>
        <w:ind w:firstLine="720"/>
        <w:jc w:val="both"/>
        <w:rPr>
          <w:sz w:val="28"/>
          <w:szCs w:val="28"/>
          <w:lang w:val="uk-UA"/>
        </w:rPr>
      </w:pPr>
      <w:r w:rsidRPr="00176A53">
        <w:rPr>
          <w:sz w:val="28"/>
          <w:szCs w:val="28"/>
          <w:lang w:val="uk-UA"/>
        </w:rPr>
        <w:t xml:space="preserve">в) відповідно до ЗУ «Про відшкодування шкоди завданої незаконними діями органів слідства…» право на відшкодування виникає у разі незаконного притягнення до кримінальної відповідальності. </w:t>
      </w:r>
    </w:p>
    <w:p w:rsidR="003462E3" w:rsidRPr="00176A53" w:rsidRDefault="003462E3" w:rsidP="00176A53">
      <w:pPr>
        <w:spacing w:line="360" w:lineRule="auto"/>
        <w:ind w:firstLine="720"/>
        <w:jc w:val="both"/>
        <w:outlineLvl w:val="0"/>
        <w:rPr>
          <w:b/>
          <w:bCs/>
          <w:sz w:val="28"/>
          <w:szCs w:val="28"/>
          <w:lang w:val="uk-UA"/>
        </w:rPr>
      </w:pPr>
      <w:r w:rsidRPr="00176A53">
        <w:rPr>
          <w:b/>
          <w:bCs/>
          <w:sz w:val="28"/>
          <w:szCs w:val="28"/>
          <w:lang w:val="uk-UA"/>
        </w:rPr>
        <w:lastRenderedPageBreak/>
        <w:t>2. Випадки повідомлення про підозру:</w:t>
      </w:r>
    </w:p>
    <w:p w:rsidR="003462E3" w:rsidRPr="00176A53" w:rsidRDefault="003462E3" w:rsidP="00176A53">
      <w:pPr>
        <w:spacing w:line="360" w:lineRule="auto"/>
        <w:ind w:firstLine="720"/>
        <w:jc w:val="both"/>
        <w:rPr>
          <w:sz w:val="28"/>
          <w:szCs w:val="28"/>
          <w:lang w:val="uk-UA"/>
        </w:rPr>
      </w:pPr>
      <w:r w:rsidRPr="00176A53">
        <w:rPr>
          <w:sz w:val="28"/>
          <w:szCs w:val="28"/>
          <w:lang w:val="uk-UA"/>
        </w:rPr>
        <w:t>1) затримання особи на місці вчинення кримінального правопорушення чи безпосередньо після його вчинення;</w:t>
      </w:r>
    </w:p>
    <w:p w:rsidR="003462E3" w:rsidRPr="00176A53" w:rsidRDefault="003462E3" w:rsidP="00176A53">
      <w:pPr>
        <w:spacing w:line="360" w:lineRule="auto"/>
        <w:ind w:firstLine="720"/>
        <w:jc w:val="both"/>
        <w:rPr>
          <w:sz w:val="28"/>
          <w:szCs w:val="28"/>
          <w:lang w:val="uk-UA"/>
        </w:rPr>
      </w:pPr>
      <w:r w:rsidRPr="00176A53">
        <w:rPr>
          <w:sz w:val="28"/>
          <w:szCs w:val="28"/>
          <w:lang w:val="uk-UA"/>
        </w:rPr>
        <w:t>2) обрання до особи запобіжного заходу</w:t>
      </w:r>
      <w:r w:rsidR="00E00B03">
        <w:rPr>
          <w:sz w:val="28"/>
          <w:szCs w:val="28"/>
          <w:lang w:val="uk-UA"/>
        </w:rPr>
        <w:t>;</w:t>
      </w:r>
    </w:p>
    <w:p w:rsidR="003462E3" w:rsidRPr="00176A53" w:rsidRDefault="003462E3" w:rsidP="00176A53">
      <w:pPr>
        <w:spacing w:line="360" w:lineRule="auto"/>
        <w:ind w:firstLine="720"/>
        <w:jc w:val="both"/>
        <w:rPr>
          <w:sz w:val="28"/>
          <w:szCs w:val="28"/>
          <w:lang w:val="uk-UA"/>
        </w:rPr>
      </w:pPr>
      <w:r w:rsidRPr="00176A53">
        <w:rPr>
          <w:sz w:val="28"/>
          <w:szCs w:val="28"/>
          <w:lang w:val="uk-UA"/>
        </w:rPr>
        <w:t>3) наявність достатніх доказів для підозри особи у вчиненні кримінального правопорушення.</w:t>
      </w:r>
    </w:p>
    <w:p w:rsidR="003462E3" w:rsidRPr="00176A53" w:rsidRDefault="003462E3" w:rsidP="00176A53">
      <w:pPr>
        <w:spacing w:line="360" w:lineRule="auto"/>
        <w:ind w:firstLine="720"/>
        <w:jc w:val="both"/>
        <w:outlineLvl w:val="0"/>
        <w:rPr>
          <w:sz w:val="28"/>
          <w:szCs w:val="28"/>
          <w:u w:val="single"/>
          <w:lang w:val="uk-UA"/>
        </w:rPr>
      </w:pPr>
      <w:r w:rsidRPr="00176A53">
        <w:rPr>
          <w:sz w:val="28"/>
          <w:szCs w:val="28"/>
          <w:u w:val="single"/>
          <w:lang w:val="uk-UA"/>
        </w:rPr>
        <w:t>Момент повідомлення про підозру:</w:t>
      </w:r>
    </w:p>
    <w:p w:rsidR="003462E3" w:rsidRPr="00176A53" w:rsidRDefault="003462E3" w:rsidP="00176A53">
      <w:pPr>
        <w:spacing w:line="360" w:lineRule="auto"/>
        <w:ind w:firstLine="720"/>
        <w:jc w:val="both"/>
        <w:rPr>
          <w:sz w:val="28"/>
          <w:szCs w:val="28"/>
          <w:lang w:val="uk-UA"/>
        </w:rPr>
      </w:pPr>
      <w:r w:rsidRPr="00176A53">
        <w:rPr>
          <w:sz w:val="28"/>
          <w:szCs w:val="28"/>
          <w:lang w:val="uk-UA"/>
        </w:rPr>
        <w:t>Чіткий час для вручення письмового повідомлення про підозру передбачений лише для ситуації, коли підставою для повідомлення стало затримання – повинні вручити протягом 24 год.</w:t>
      </w:r>
      <w:r w:rsidR="00176A53" w:rsidRPr="00176A53">
        <w:rPr>
          <w:sz w:val="28"/>
          <w:szCs w:val="28"/>
          <w:lang w:val="uk-UA"/>
        </w:rPr>
        <w:t xml:space="preserve"> </w:t>
      </w:r>
      <w:r w:rsidRPr="00176A53">
        <w:rPr>
          <w:sz w:val="28"/>
          <w:szCs w:val="28"/>
          <w:lang w:val="uk-UA"/>
        </w:rPr>
        <w:t>У випадку із затриманням статус підозрюваного виникає раніше (із моменту затримання) ніж його документ</w:t>
      </w:r>
      <w:r w:rsidR="00176A53" w:rsidRPr="00176A53">
        <w:rPr>
          <w:sz w:val="28"/>
          <w:szCs w:val="28"/>
          <w:lang w:val="uk-UA"/>
        </w:rPr>
        <w:t>а</w:t>
      </w:r>
      <w:r w:rsidRPr="00176A53">
        <w:rPr>
          <w:sz w:val="28"/>
          <w:szCs w:val="28"/>
          <w:lang w:val="uk-UA"/>
        </w:rPr>
        <w:t>рне оформлення (24 години).</w:t>
      </w:r>
    </w:p>
    <w:p w:rsidR="003462E3" w:rsidRPr="00176A53" w:rsidRDefault="003462E3" w:rsidP="00176A53">
      <w:pPr>
        <w:spacing w:line="360" w:lineRule="auto"/>
        <w:ind w:firstLine="720"/>
        <w:jc w:val="both"/>
        <w:rPr>
          <w:sz w:val="28"/>
          <w:szCs w:val="28"/>
          <w:lang w:val="uk-UA"/>
        </w:rPr>
      </w:pPr>
    </w:p>
    <w:p w:rsidR="003462E3" w:rsidRPr="00176A53" w:rsidRDefault="003462E3" w:rsidP="00176A53">
      <w:pPr>
        <w:spacing w:line="360" w:lineRule="auto"/>
        <w:ind w:firstLine="720"/>
        <w:jc w:val="both"/>
        <w:outlineLvl w:val="0"/>
        <w:rPr>
          <w:b/>
          <w:bCs/>
          <w:sz w:val="28"/>
          <w:szCs w:val="28"/>
          <w:lang w:val="uk-UA"/>
        </w:rPr>
      </w:pPr>
      <w:r w:rsidRPr="00176A53">
        <w:rPr>
          <w:b/>
          <w:bCs/>
          <w:sz w:val="28"/>
          <w:szCs w:val="28"/>
          <w:lang w:val="uk-UA"/>
        </w:rPr>
        <w:t xml:space="preserve">3. Процедура: </w:t>
      </w:r>
    </w:p>
    <w:p w:rsidR="003462E3" w:rsidRPr="00176A53" w:rsidRDefault="003462E3" w:rsidP="00176A53">
      <w:pPr>
        <w:spacing w:line="360" w:lineRule="auto"/>
        <w:ind w:firstLine="720"/>
        <w:jc w:val="both"/>
        <w:rPr>
          <w:sz w:val="28"/>
          <w:szCs w:val="28"/>
          <w:lang w:val="uk-UA"/>
        </w:rPr>
      </w:pPr>
      <w:r w:rsidRPr="00176A53">
        <w:rPr>
          <w:sz w:val="28"/>
          <w:szCs w:val="28"/>
          <w:lang w:val="uk-UA"/>
        </w:rPr>
        <w:t xml:space="preserve">1. Повідомлення обов'язково підписує прокурор, а вручити може як прокурор так і слідчий. </w:t>
      </w:r>
    </w:p>
    <w:p w:rsidR="003462E3" w:rsidRPr="00176A53" w:rsidRDefault="003462E3" w:rsidP="00176A53">
      <w:pPr>
        <w:spacing w:line="360" w:lineRule="auto"/>
        <w:ind w:firstLine="720"/>
        <w:jc w:val="both"/>
        <w:rPr>
          <w:sz w:val="28"/>
          <w:szCs w:val="28"/>
          <w:lang w:val="uk-UA"/>
        </w:rPr>
      </w:pPr>
      <w:r w:rsidRPr="00176A53">
        <w:rPr>
          <w:sz w:val="28"/>
          <w:szCs w:val="28"/>
          <w:lang w:val="uk-UA"/>
        </w:rPr>
        <w:t>2. Вручається письмове повідомлення про підозру (зміст див. ст. 277 КПК) та пам</w:t>
      </w:r>
      <w:r w:rsidRPr="00176A53">
        <w:rPr>
          <w:sz w:val="28"/>
          <w:szCs w:val="28"/>
        </w:rPr>
        <w:t>’</w:t>
      </w:r>
      <w:r w:rsidRPr="00176A53">
        <w:rPr>
          <w:sz w:val="28"/>
          <w:szCs w:val="28"/>
          <w:lang w:val="uk-UA"/>
        </w:rPr>
        <w:t xml:space="preserve">ятка про процесуальні права підозрюваного. Ч. 1 ст. 278 КПК – вручається у день складання слідчим, прокурором. У випадку неможливості такого вручення – у спосіб, передбачений КПК для вручення повідомлень. </w:t>
      </w:r>
    </w:p>
    <w:p w:rsidR="003462E3" w:rsidRPr="00176A53" w:rsidRDefault="003462E3" w:rsidP="00176A53">
      <w:pPr>
        <w:spacing w:line="360" w:lineRule="auto"/>
        <w:ind w:firstLine="720"/>
        <w:jc w:val="both"/>
        <w:rPr>
          <w:sz w:val="28"/>
          <w:szCs w:val="28"/>
          <w:lang w:val="uk-UA"/>
        </w:rPr>
      </w:pPr>
      <w:r w:rsidRPr="00176A53">
        <w:rPr>
          <w:sz w:val="28"/>
          <w:szCs w:val="28"/>
          <w:lang w:val="uk-UA"/>
        </w:rPr>
        <w:t xml:space="preserve">3. Дата та час повідомлення про підозру, правова кваліфікація невідкладно вносяться слідчим, прокурором до ЄРДР в 24 год. </w:t>
      </w:r>
    </w:p>
    <w:p w:rsidR="003462E3" w:rsidRPr="00176A53" w:rsidRDefault="003462E3" w:rsidP="00176A53">
      <w:pPr>
        <w:spacing w:line="360" w:lineRule="auto"/>
        <w:jc w:val="both"/>
        <w:rPr>
          <w:sz w:val="28"/>
          <w:szCs w:val="28"/>
          <w:lang w:val="uk-UA"/>
        </w:rPr>
      </w:pPr>
    </w:p>
    <w:p w:rsidR="00176A53" w:rsidRPr="00176A53" w:rsidRDefault="00176A53" w:rsidP="00176A53">
      <w:pPr>
        <w:spacing w:line="360" w:lineRule="auto"/>
        <w:jc w:val="both"/>
        <w:rPr>
          <w:b/>
          <w:sz w:val="28"/>
          <w:szCs w:val="28"/>
          <w:lang w:val="uk-UA"/>
        </w:rPr>
      </w:pPr>
      <w:r w:rsidRPr="00176A53">
        <w:rPr>
          <w:b/>
          <w:sz w:val="28"/>
          <w:szCs w:val="28"/>
          <w:lang w:val="uk-UA"/>
        </w:rPr>
        <w:t xml:space="preserve">Специфіка здійснення повідомлення про підозру окремій категорії осіб: </w:t>
      </w:r>
      <w:r w:rsidRPr="004D1677">
        <w:rPr>
          <w:sz w:val="28"/>
          <w:szCs w:val="28"/>
          <w:lang w:val="uk-UA"/>
        </w:rPr>
        <w:t>див. гл. 37 КПК</w:t>
      </w:r>
    </w:p>
    <w:p w:rsidR="00176A53" w:rsidRPr="00176A53" w:rsidRDefault="00176A53" w:rsidP="00176A53">
      <w:pPr>
        <w:spacing w:line="360" w:lineRule="auto"/>
        <w:jc w:val="both"/>
        <w:rPr>
          <w:b/>
          <w:sz w:val="28"/>
          <w:szCs w:val="28"/>
          <w:lang w:val="uk-UA"/>
        </w:rPr>
      </w:pPr>
    </w:p>
    <w:p w:rsidR="00AF117F" w:rsidRPr="004D1677" w:rsidRDefault="00176A53" w:rsidP="00176A53">
      <w:pPr>
        <w:spacing w:line="360" w:lineRule="auto"/>
        <w:jc w:val="both"/>
        <w:rPr>
          <w:sz w:val="28"/>
          <w:szCs w:val="28"/>
          <w:lang w:val="uk-UA"/>
        </w:rPr>
      </w:pPr>
      <w:r w:rsidRPr="00176A53">
        <w:rPr>
          <w:b/>
          <w:sz w:val="28"/>
          <w:szCs w:val="28"/>
          <w:lang w:val="uk-UA"/>
        </w:rPr>
        <w:t>Важливо:</w:t>
      </w:r>
      <w:r w:rsidR="00017962" w:rsidRPr="00176A53">
        <w:rPr>
          <w:sz w:val="28"/>
          <w:szCs w:val="28"/>
          <w:lang w:val="uk-UA"/>
        </w:rPr>
        <w:t xml:space="preserve"> </w:t>
      </w:r>
      <w:r w:rsidR="00AF117F" w:rsidRPr="00176A53">
        <w:rPr>
          <w:sz w:val="28"/>
          <w:szCs w:val="28"/>
          <w:lang w:val="uk-UA"/>
        </w:rPr>
        <w:t>Постанова ВП</w:t>
      </w:r>
      <w:r w:rsidR="00E00B03">
        <w:rPr>
          <w:sz w:val="28"/>
          <w:szCs w:val="28"/>
          <w:lang w:val="uk-UA"/>
        </w:rPr>
        <w:t xml:space="preserve"> </w:t>
      </w:r>
      <w:bookmarkStart w:id="0" w:name="_GoBack"/>
      <w:bookmarkEnd w:id="0"/>
      <w:r w:rsidR="00AF117F" w:rsidRPr="00176A53">
        <w:rPr>
          <w:sz w:val="28"/>
          <w:szCs w:val="28"/>
          <w:lang w:val="uk-UA"/>
        </w:rPr>
        <w:t xml:space="preserve">ВС: </w:t>
      </w:r>
      <w:r w:rsidR="00AF117F" w:rsidRPr="00176A53">
        <w:rPr>
          <w:rStyle w:val="ab"/>
          <w:color w:val="000000"/>
          <w:sz w:val="28"/>
          <w:szCs w:val="28"/>
          <w:bdr w:val="none" w:sz="0" w:space="0" w:color="auto" w:frame="1"/>
          <w:shd w:val="clear" w:color="auto" w:fill="FFFFFF"/>
        </w:rPr>
        <w:t>11 грудня 2019 року</w:t>
      </w:r>
      <w:r w:rsidR="00AF117F" w:rsidRPr="00176A53">
        <w:rPr>
          <w:rStyle w:val="ab"/>
          <w:color w:val="000000"/>
          <w:sz w:val="28"/>
          <w:szCs w:val="28"/>
          <w:bdr w:val="none" w:sz="0" w:space="0" w:color="auto" w:frame="1"/>
        </w:rPr>
        <w:t xml:space="preserve"> </w:t>
      </w:r>
      <w:r w:rsidR="00AF117F" w:rsidRPr="00176A53">
        <w:rPr>
          <w:rStyle w:val="ab"/>
          <w:color w:val="000000"/>
          <w:sz w:val="28"/>
          <w:szCs w:val="28"/>
          <w:bdr w:val="none" w:sz="0" w:space="0" w:color="auto" w:frame="1"/>
          <w:shd w:val="clear" w:color="auto" w:fill="FFFFFF"/>
        </w:rPr>
        <w:t> м.Київ </w:t>
      </w:r>
      <w:r w:rsidR="00AF117F" w:rsidRPr="00176A53">
        <w:rPr>
          <w:rStyle w:val="ab"/>
          <w:color w:val="000000"/>
          <w:sz w:val="28"/>
          <w:szCs w:val="28"/>
          <w:bdr w:val="none" w:sz="0" w:space="0" w:color="auto" w:frame="1"/>
        </w:rPr>
        <w:t xml:space="preserve"> </w:t>
      </w:r>
      <w:r w:rsidR="00AF117F" w:rsidRPr="00176A53">
        <w:rPr>
          <w:rStyle w:val="ab"/>
          <w:color w:val="000000"/>
          <w:sz w:val="28"/>
          <w:szCs w:val="28"/>
          <w:bdr w:val="none" w:sz="0" w:space="0" w:color="auto" w:frame="1"/>
          <w:shd w:val="clear" w:color="auto" w:fill="FFFFFF"/>
        </w:rPr>
        <w:t>№536/2475/14-к </w:t>
      </w:r>
      <w:r w:rsidR="00AF117F" w:rsidRPr="00176A53">
        <w:rPr>
          <w:rStyle w:val="ab"/>
          <w:color w:val="000000"/>
          <w:sz w:val="28"/>
          <w:szCs w:val="28"/>
          <w:bdr w:val="none" w:sz="0" w:space="0" w:color="auto" w:frame="1"/>
          <w:shd w:val="clear" w:color="auto" w:fill="FFFFFF"/>
          <w:lang w:val="uk-UA"/>
        </w:rPr>
        <w:t xml:space="preserve">: </w:t>
      </w:r>
      <w:r w:rsidR="00AF117F" w:rsidRPr="00176A53">
        <w:rPr>
          <w:bCs/>
          <w:i/>
          <w:iCs/>
          <w:color w:val="000000"/>
          <w:sz w:val="28"/>
          <w:szCs w:val="28"/>
          <w:shd w:val="clear" w:color="auto" w:fill="FFFFFF"/>
        </w:rPr>
        <w:t>Генеральний прокурор або його заступник може доручити вручення підписаного ним повідомлення про підозру судді суб’єкту, уповноваженому вчиняти процесуальні дії</w:t>
      </w:r>
      <w:r w:rsidR="004D1677">
        <w:rPr>
          <w:bCs/>
          <w:i/>
          <w:iCs/>
          <w:color w:val="000000"/>
          <w:sz w:val="28"/>
          <w:szCs w:val="28"/>
          <w:shd w:val="clear" w:color="auto" w:fill="FFFFFF"/>
          <w:lang w:val="uk-UA"/>
        </w:rPr>
        <w:t>:</w:t>
      </w:r>
    </w:p>
    <w:p w:rsidR="00AF117F" w:rsidRPr="004D1677" w:rsidRDefault="004D1677" w:rsidP="004D1677">
      <w:pPr>
        <w:pStyle w:val="aa"/>
        <w:shd w:val="clear" w:color="auto" w:fill="FFFFFF"/>
        <w:spacing w:before="0" w:beforeAutospacing="0" w:after="0" w:afterAutospacing="0"/>
        <w:ind w:firstLine="709"/>
        <w:jc w:val="both"/>
        <w:textAlignment w:val="baseline"/>
        <w:rPr>
          <w:color w:val="000000"/>
        </w:rPr>
      </w:pPr>
      <w:r>
        <w:rPr>
          <w:color w:val="000000"/>
          <w:lang w:val="uk-UA"/>
        </w:rPr>
        <w:lastRenderedPageBreak/>
        <w:t>«</w:t>
      </w:r>
      <w:r w:rsidR="00AF117F" w:rsidRPr="004D1677">
        <w:rPr>
          <w:color w:val="000000"/>
          <w:lang w:val="uk-UA"/>
        </w:rPr>
        <w:t>З</w:t>
      </w:r>
      <w:r w:rsidR="00AF117F" w:rsidRPr="004D1677">
        <w:rPr>
          <w:color w:val="000000"/>
        </w:rPr>
        <w:t>аконодавець наділяє правом на здійснення письмового повідомлення про підозру судді лише Генерального прокурора або його заступника як прокурорів найвищого рівня для посилення захисту професійної незалежності судді від здійснення такого повідомлення прокурором або слідчим будь-якого рівня.</w:t>
      </w:r>
    </w:p>
    <w:p w:rsidR="00AF117F" w:rsidRPr="004D1677" w:rsidRDefault="00AF117F" w:rsidP="004D1677">
      <w:pPr>
        <w:pStyle w:val="aa"/>
        <w:shd w:val="clear" w:color="auto" w:fill="FFFFFF"/>
        <w:spacing w:before="0" w:beforeAutospacing="0" w:after="0" w:afterAutospacing="0"/>
        <w:ind w:firstLine="709"/>
        <w:jc w:val="both"/>
        <w:textAlignment w:val="baseline"/>
        <w:rPr>
          <w:color w:val="000000"/>
        </w:rPr>
      </w:pPr>
      <w:r w:rsidRPr="004D1677">
        <w:rPr>
          <w:color w:val="000000"/>
        </w:rPr>
        <w:t>Однак Велика палата Верховного Суду вважає, що дотримання такої підвищеної гарантії незалежності судді досягається саме на етапі формування та об’єктивації волевиявлення щодо повідомлення про підозру судді уповноваженим на це суб’єктом, яке включає в себе:</w:t>
      </w:r>
    </w:p>
    <w:p w:rsidR="00AF117F" w:rsidRPr="004D1677" w:rsidRDefault="00AF117F" w:rsidP="004D1677">
      <w:pPr>
        <w:pStyle w:val="aa"/>
        <w:shd w:val="clear" w:color="auto" w:fill="FFFFFF"/>
        <w:spacing w:before="0" w:beforeAutospacing="0" w:after="0" w:afterAutospacing="0"/>
        <w:ind w:firstLine="709"/>
        <w:jc w:val="both"/>
        <w:textAlignment w:val="baseline"/>
        <w:rPr>
          <w:color w:val="000000"/>
        </w:rPr>
      </w:pPr>
      <w:r w:rsidRPr="004D1677">
        <w:rPr>
          <w:color w:val="000000"/>
        </w:rPr>
        <w:t>1) перевірку підстав для повідомлення підозри</w:t>
      </w:r>
    </w:p>
    <w:p w:rsidR="00AF117F" w:rsidRPr="004D1677" w:rsidRDefault="00AF117F" w:rsidP="004D1677">
      <w:pPr>
        <w:pStyle w:val="aa"/>
        <w:spacing w:before="0" w:beforeAutospacing="0" w:after="0" w:afterAutospacing="0"/>
        <w:ind w:firstLine="709"/>
        <w:jc w:val="both"/>
        <w:textAlignment w:val="baseline"/>
        <w:rPr>
          <w:color w:val="000000"/>
        </w:rPr>
      </w:pPr>
      <w:r w:rsidRPr="004D1677">
        <w:rPr>
          <w:color w:val="000000"/>
        </w:rPr>
        <w:t xml:space="preserve">2) складання та підписання такого повідомлення про підозру </w:t>
      </w:r>
    </w:p>
    <w:p w:rsidR="00AF117F" w:rsidRPr="004D1677" w:rsidRDefault="00AF117F" w:rsidP="004D1677">
      <w:pPr>
        <w:pStyle w:val="aa"/>
        <w:spacing w:before="0" w:beforeAutospacing="0" w:after="0" w:afterAutospacing="0"/>
        <w:ind w:firstLine="709"/>
        <w:jc w:val="both"/>
        <w:textAlignment w:val="baseline"/>
        <w:rPr>
          <w:color w:val="000000"/>
          <w:lang w:val="uk-UA"/>
        </w:rPr>
      </w:pPr>
      <w:r w:rsidRPr="004D1677">
        <w:rPr>
          <w:color w:val="000000"/>
          <w:lang w:val="uk-UA"/>
        </w:rPr>
        <w:t>3) Вручення повідомлення про підозру</w:t>
      </w:r>
    </w:p>
    <w:p w:rsidR="00AF117F" w:rsidRPr="004D1677" w:rsidRDefault="00AF117F" w:rsidP="004D1677">
      <w:pPr>
        <w:pStyle w:val="aa"/>
        <w:spacing w:before="0" w:beforeAutospacing="0" w:after="0" w:afterAutospacing="0"/>
        <w:ind w:firstLine="709"/>
        <w:jc w:val="both"/>
        <w:textAlignment w:val="baseline"/>
        <w:rPr>
          <w:color w:val="000000"/>
          <w:lang w:val="uk-UA"/>
        </w:rPr>
      </w:pPr>
      <w:r w:rsidRPr="004D1677">
        <w:rPr>
          <w:color w:val="000000"/>
        </w:rPr>
        <w:t>Велика палата Верховного Суду вважає, що вручення процесуального документа (повідомлення про підозру), а також повідомлення і роз’яснення (за необхідності) прав підозрюваному є кінцевим етапом, яким завершується процедура здійснення повідомлення про підозру судді. Однак саме по собі вручення тексту повідомлення про підозру судді іншим суб’єктом за умови, що його було прийнято, перевірено, складено та підписано уповноваженим на це </w:t>
      </w:r>
      <w:hyperlink r:id="rId8" w:anchor="3491" w:tgtFrame="_blank" w:tooltip="Кримінальний процесуальний кодекс України; нормативно-правовий акт № 4651-VI від 13.04.2012" w:history="1">
        <w:r w:rsidRPr="004D1677">
          <w:rPr>
            <w:rStyle w:val="a9"/>
            <w:color w:val="0066B3"/>
            <w:bdr w:val="none" w:sz="0" w:space="0" w:color="auto" w:frame="1"/>
          </w:rPr>
          <w:t>статтею 481 КПК України</w:t>
        </w:r>
      </w:hyperlink>
      <w:r w:rsidRPr="004D1677">
        <w:rPr>
          <w:color w:val="000000"/>
        </w:rPr>
        <w:t> суб’єктом, не порушує гарантії суддівської незалежності. Подальше вручення такого документа не дає підстав вважати, що суб’єкт його вручення якимось чином впливає на реалізаціюцієї гарантії.</w:t>
      </w:r>
      <w:r w:rsidRPr="004D1677">
        <w:rPr>
          <w:color w:val="000000"/>
          <w:lang w:val="uk-UA"/>
        </w:rPr>
        <w:t xml:space="preserve"> </w:t>
      </w:r>
      <w:r w:rsidRPr="004D1677">
        <w:rPr>
          <w:color w:val="000000"/>
        </w:rPr>
        <w:t>Якщо в конкретному випадку існують підстави для зміни підозри або для висловлення нової, то ця процедура починатиметься заново шляхом підготовки відповідного письмового документа, який знову ж таки повинен бути складеним та підписаним Генеральним прокурором або його заступником. Особа, яка вручає текст повідомлення, на реалізацію повноважень Генерального прокурора або його заступника зі зміни підозри вплинути не може. Ця теза також підтверджує висновок про те, що саме на початковому етапі об’єктивації волевиявлення щодо повідомлення про підозру судді забезпечується гарантія суддівської незалежності</w:t>
      </w:r>
      <w:r w:rsidR="004D1677">
        <w:rPr>
          <w:color w:val="000000"/>
          <w:lang w:val="uk-UA"/>
        </w:rPr>
        <w:t>».</w:t>
      </w:r>
    </w:p>
    <w:p w:rsidR="00AF117F" w:rsidRPr="00176A53" w:rsidRDefault="00AF117F" w:rsidP="00176A53">
      <w:pPr>
        <w:spacing w:line="360" w:lineRule="auto"/>
        <w:jc w:val="both"/>
        <w:rPr>
          <w:sz w:val="28"/>
          <w:szCs w:val="28"/>
          <w:lang w:val="uk-UA"/>
        </w:rPr>
      </w:pPr>
    </w:p>
    <w:p w:rsidR="009B33F4" w:rsidRPr="00176A53" w:rsidRDefault="009B33F4" w:rsidP="00176A53">
      <w:pPr>
        <w:spacing w:line="360" w:lineRule="auto"/>
        <w:ind w:firstLine="720"/>
        <w:jc w:val="both"/>
        <w:outlineLvl w:val="0"/>
        <w:rPr>
          <w:bCs/>
          <w:sz w:val="28"/>
          <w:szCs w:val="28"/>
          <w:lang w:val="uk-UA"/>
        </w:rPr>
      </w:pPr>
      <w:r w:rsidRPr="00176A53">
        <w:rPr>
          <w:b/>
          <w:bCs/>
          <w:sz w:val="28"/>
          <w:szCs w:val="28"/>
          <w:lang w:val="uk-UA"/>
        </w:rPr>
        <w:t>Значення коректного повідомлення про підозру:</w:t>
      </w:r>
      <w:r w:rsidRPr="00176A53">
        <w:rPr>
          <w:bCs/>
          <w:sz w:val="28"/>
          <w:szCs w:val="28"/>
          <w:lang w:val="uk-UA"/>
        </w:rPr>
        <w:t xml:space="preserve"> </w:t>
      </w:r>
      <w:r w:rsidRPr="004D1677">
        <w:rPr>
          <w:bCs/>
          <w:sz w:val="22"/>
          <w:szCs w:val="22"/>
          <w:lang w:val="uk-UA"/>
        </w:rPr>
        <w:t xml:space="preserve">див. Постанова ВС </w:t>
      </w:r>
      <w:r w:rsidRPr="004D1677">
        <w:rPr>
          <w:color w:val="000000"/>
          <w:sz w:val="22"/>
          <w:szCs w:val="22"/>
        </w:rPr>
        <w:t>12 лютого 2020 р</w:t>
      </w:r>
      <w:r w:rsidRPr="004D1677">
        <w:rPr>
          <w:color w:val="000000"/>
          <w:sz w:val="22"/>
          <w:szCs w:val="22"/>
          <w:lang w:val="uk-UA"/>
        </w:rPr>
        <w:t xml:space="preserve">.: </w:t>
      </w:r>
      <w:hyperlink r:id="rId9" w:history="1">
        <w:r w:rsidRPr="004D1677">
          <w:rPr>
            <w:rStyle w:val="a9"/>
            <w:sz w:val="22"/>
            <w:szCs w:val="22"/>
          </w:rPr>
          <w:t>http://www.reyestr.court.gov.ua/Review/87602679?fbclid=IwAR3SEy9ohgyjVKVB-Zj-cYNz8ZT_XwbV_4V6LIuCz2LlCIDYeJnIuI_4xdg</w:t>
        </w:r>
      </w:hyperlink>
      <w:r w:rsidRPr="004D1677">
        <w:rPr>
          <w:sz w:val="22"/>
          <w:szCs w:val="22"/>
          <w:lang w:val="uk-UA"/>
        </w:rPr>
        <w:t xml:space="preserve"> </w:t>
      </w:r>
    </w:p>
    <w:p w:rsidR="009B33F4" w:rsidRPr="00176A53" w:rsidRDefault="009B33F4" w:rsidP="00176A53">
      <w:pPr>
        <w:spacing w:line="360" w:lineRule="auto"/>
        <w:ind w:firstLine="720"/>
        <w:jc w:val="both"/>
        <w:outlineLvl w:val="0"/>
        <w:rPr>
          <w:b/>
          <w:bCs/>
          <w:sz w:val="28"/>
          <w:szCs w:val="28"/>
          <w:lang w:val="uk-UA"/>
        </w:rPr>
      </w:pPr>
    </w:p>
    <w:p w:rsidR="003462E3" w:rsidRPr="00176A53" w:rsidRDefault="003462E3" w:rsidP="00176A53">
      <w:pPr>
        <w:spacing w:line="360" w:lineRule="auto"/>
        <w:ind w:firstLine="720"/>
        <w:jc w:val="both"/>
        <w:outlineLvl w:val="0"/>
        <w:rPr>
          <w:b/>
          <w:bCs/>
          <w:sz w:val="28"/>
          <w:szCs w:val="28"/>
          <w:lang w:val="uk-UA"/>
        </w:rPr>
      </w:pPr>
      <w:r w:rsidRPr="00176A53">
        <w:rPr>
          <w:b/>
          <w:bCs/>
          <w:sz w:val="28"/>
          <w:szCs w:val="28"/>
          <w:lang w:val="uk-UA"/>
        </w:rPr>
        <w:t>4. Зміна повідомлення про підозру</w:t>
      </w:r>
    </w:p>
    <w:p w:rsidR="003462E3" w:rsidRPr="00176A53" w:rsidRDefault="00176A53" w:rsidP="00176A53">
      <w:pPr>
        <w:spacing w:line="360" w:lineRule="auto"/>
        <w:ind w:firstLine="720"/>
        <w:jc w:val="both"/>
        <w:rPr>
          <w:i/>
          <w:iCs/>
          <w:sz w:val="28"/>
          <w:szCs w:val="28"/>
          <w:lang w:val="uk-UA"/>
        </w:rPr>
      </w:pPr>
      <w:r w:rsidRPr="00176A53">
        <w:rPr>
          <w:i/>
          <w:iCs/>
          <w:sz w:val="28"/>
          <w:szCs w:val="28"/>
          <w:lang w:val="uk-UA"/>
        </w:rPr>
        <w:t>Ситуації, коли це актуально:</w:t>
      </w:r>
      <w:r w:rsidR="003462E3" w:rsidRPr="00176A53">
        <w:rPr>
          <w:i/>
          <w:iCs/>
          <w:sz w:val="28"/>
          <w:szCs w:val="28"/>
          <w:lang w:val="uk-UA"/>
        </w:rPr>
        <w:t xml:space="preserve"> </w:t>
      </w:r>
    </w:p>
    <w:p w:rsidR="003462E3" w:rsidRPr="00176A53" w:rsidRDefault="003462E3" w:rsidP="00176A53">
      <w:pPr>
        <w:pStyle w:val="a6"/>
        <w:numPr>
          <w:ilvl w:val="0"/>
          <w:numId w:val="3"/>
        </w:numPr>
        <w:tabs>
          <w:tab w:val="left" w:pos="993"/>
        </w:tabs>
        <w:spacing w:line="360" w:lineRule="auto"/>
        <w:ind w:left="0" w:firstLine="709"/>
        <w:jc w:val="both"/>
        <w:rPr>
          <w:i/>
          <w:iCs/>
          <w:sz w:val="28"/>
          <w:szCs w:val="28"/>
          <w:lang w:val="uk-UA"/>
        </w:rPr>
      </w:pPr>
      <w:r w:rsidRPr="00176A53">
        <w:rPr>
          <w:i/>
          <w:iCs/>
          <w:sz w:val="28"/>
          <w:szCs w:val="28"/>
          <w:lang w:val="uk-UA"/>
        </w:rPr>
        <w:t>збільшення (зменшення) епізодів злочинної діяльності).</w:t>
      </w:r>
    </w:p>
    <w:p w:rsidR="003462E3" w:rsidRPr="00176A53" w:rsidRDefault="003462E3" w:rsidP="00176A53">
      <w:pPr>
        <w:pStyle w:val="a6"/>
        <w:numPr>
          <w:ilvl w:val="0"/>
          <w:numId w:val="3"/>
        </w:numPr>
        <w:tabs>
          <w:tab w:val="left" w:pos="993"/>
        </w:tabs>
        <w:spacing w:line="360" w:lineRule="auto"/>
        <w:ind w:left="0" w:firstLine="709"/>
        <w:jc w:val="both"/>
        <w:rPr>
          <w:i/>
          <w:iCs/>
          <w:sz w:val="28"/>
          <w:szCs w:val="28"/>
          <w:lang w:val="uk-UA"/>
        </w:rPr>
      </w:pPr>
      <w:r w:rsidRPr="00176A53">
        <w:rPr>
          <w:i/>
          <w:iCs/>
          <w:sz w:val="28"/>
          <w:szCs w:val="28"/>
          <w:lang w:val="uk-UA"/>
        </w:rPr>
        <w:t>зміна юридичної кваліфікації крим</w:t>
      </w:r>
      <w:r w:rsidR="004D1677">
        <w:rPr>
          <w:i/>
          <w:iCs/>
          <w:sz w:val="28"/>
          <w:szCs w:val="28"/>
          <w:lang w:val="uk-UA"/>
        </w:rPr>
        <w:t>інального</w:t>
      </w:r>
      <w:r w:rsidRPr="00176A53">
        <w:rPr>
          <w:i/>
          <w:iCs/>
          <w:sz w:val="28"/>
          <w:szCs w:val="28"/>
          <w:lang w:val="uk-UA"/>
        </w:rPr>
        <w:t xml:space="preserve"> правопорушення </w:t>
      </w:r>
    </w:p>
    <w:p w:rsidR="003462E3" w:rsidRPr="00176A53" w:rsidRDefault="003462E3" w:rsidP="00176A53">
      <w:pPr>
        <w:pStyle w:val="a6"/>
        <w:numPr>
          <w:ilvl w:val="0"/>
          <w:numId w:val="3"/>
        </w:numPr>
        <w:tabs>
          <w:tab w:val="left" w:pos="993"/>
        </w:tabs>
        <w:spacing w:line="360" w:lineRule="auto"/>
        <w:ind w:left="0" w:firstLine="709"/>
        <w:jc w:val="both"/>
        <w:rPr>
          <w:i/>
          <w:iCs/>
          <w:sz w:val="28"/>
          <w:szCs w:val="28"/>
          <w:lang w:val="uk-UA"/>
        </w:rPr>
      </w:pPr>
      <w:r w:rsidRPr="00176A53">
        <w:rPr>
          <w:i/>
          <w:iCs/>
          <w:sz w:val="28"/>
          <w:szCs w:val="28"/>
          <w:lang w:val="uk-UA"/>
        </w:rPr>
        <w:t xml:space="preserve">змінюється кількість епізодів разом з кваліфікацією. </w:t>
      </w:r>
    </w:p>
    <w:p w:rsidR="003462E3" w:rsidRPr="00176A53" w:rsidRDefault="003462E3" w:rsidP="00176A53">
      <w:pPr>
        <w:spacing w:line="360" w:lineRule="auto"/>
        <w:ind w:firstLine="720"/>
        <w:jc w:val="both"/>
        <w:rPr>
          <w:b/>
          <w:bCs/>
          <w:sz w:val="28"/>
          <w:szCs w:val="28"/>
          <w:lang w:val="uk-UA"/>
        </w:rPr>
      </w:pPr>
    </w:p>
    <w:p w:rsidR="003462E3" w:rsidRPr="00176A53" w:rsidRDefault="003462E3" w:rsidP="00176A53">
      <w:pPr>
        <w:spacing w:line="360" w:lineRule="auto"/>
        <w:ind w:firstLine="720"/>
        <w:jc w:val="both"/>
        <w:rPr>
          <w:sz w:val="28"/>
          <w:szCs w:val="28"/>
          <w:lang w:val="uk-UA"/>
        </w:rPr>
      </w:pPr>
      <w:r w:rsidRPr="00176A53">
        <w:rPr>
          <w:sz w:val="28"/>
          <w:szCs w:val="28"/>
          <w:lang w:val="uk-UA"/>
        </w:rPr>
        <w:t xml:space="preserve">1. Якщо є підстави для повідомлення про нову підозру або зміну раніше повідомленої – процедура аналогічна. </w:t>
      </w:r>
    </w:p>
    <w:p w:rsidR="003462E3" w:rsidRPr="00176A53" w:rsidRDefault="003462E3" w:rsidP="00176A53">
      <w:pPr>
        <w:spacing w:line="360" w:lineRule="auto"/>
        <w:ind w:firstLine="720"/>
        <w:jc w:val="both"/>
        <w:rPr>
          <w:sz w:val="28"/>
          <w:szCs w:val="28"/>
          <w:lang w:val="uk-UA"/>
        </w:rPr>
      </w:pPr>
      <w:r w:rsidRPr="00176A53">
        <w:rPr>
          <w:sz w:val="28"/>
          <w:szCs w:val="28"/>
          <w:lang w:val="uk-UA"/>
        </w:rPr>
        <w:t xml:space="preserve">2. Якщо первинне повідомлення здійснював слідчий, то змінити його може як слідчий, так і прокурор. Якщо повідомлення про підозру здійснив </w:t>
      </w:r>
      <w:r w:rsidRPr="00176A53">
        <w:rPr>
          <w:sz w:val="28"/>
          <w:szCs w:val="28"/>
          <w:lang w:val="uk-UA"/>
        </w:rPr>
        <w:lastRenderedPageBreak/>
        <w:t>прокурор, повідомити про нову підозру або змінити раніше повідомлену підозру має право виключно прокурор.</w:t>
      </w:r>
    </w:p>
    <w:p w:rsidR="003462E3" w:rsidRPr="00176A53" w:rsidRDefault="003462E3" w:rsidP="00176A53">
      <w:pPr>
        <w:spacing w:line="360" w:lineRule="auto"/>
        <w:ind w:firstLine="720"/>
        <w:jc w:val="both"/>
        <w:rPr>
          <w:i/>
          <w:iCs/>
          <w:sz w:val="28"/>
          <w:szCs w:val="28"/>
          <w:lang w:val="uk-UA"/>
        </w:rPr>
      </w:pPr>
      <w:r w:rsidRPr="00176A53">
        <w:rPr>
          <w:sz w:val="28"/>
          <w:szCs w:val="28"/>
          <w:lang w:val="uk-UA"/>
        </w:rPr>
        <w:t>3. Дата і час повідомлення про нову підозру, п</w:t>
      </w:r>
      <w:r w:rsidR="00176A53" w:rsidRPr="00176A53">
        <w:rPr>
          <w:sz w:val="28"/>
          <w:szCs w:val="28"/>
          <w:lang w:val="uk-UA"/>
        </w:rPr>
        <w:t>р</w:t>
      </w:r>
      <w:r w:rsidRPr="00176A53">
        <w:rPr>
          <w:sz w:val="28"/>
          <w:szCs w:val="28"/>
          <w:lang w:val="uk-UA"/>
        </w:rPr>
        <w:t xml:space="preserve">авова кваліфікація вносяться до ЄРДР. </w:t>
      </w:r>
    </w:p>
    <w:p w:rsidR="000B53FD" w:rsidRPr="00176A53" w:rsidRDefault="003462E3" w:rsidP="00176A53">
      <w:pPr>
        <w:spacing w:line="360" w:lineRule="auto"/>
        <w:ind w:firstLine="720"/>
        <w:jc w:val="both"/>
        <w:rPr>
          <w:sz w:val="28"/>
          <w:szCs w:val="28"/>
          <w:lang w:val="uk-UA"/>
        </w:rPr>
      </w:pPr>
      <w:r w:rsidRPr="00176A53">
        <w:rPr>
          <w:sz w:val="28"/>
          <w:szCs w:val="28"/>
          <w:lang w:val="uk-UA"/>
        </w:rPr>
        <w:t xml:space="preserve"> </w:t>
      </w:r>
    </w:p>
    <w:p w:rsidR="003462E3" w:rsidRPr="00176A53" w:rsidRDefault="003462E3" w:rsidP="00176A53">
      <w:pPr>
        <w:spacing w:line="360" w:lineRule="auto"/>
        <w:ind w:firstLine="720"/>
        <w:jc w:val="both"/>
        <w:rPr>
          <w:b/>
          <w:bCs/>
          <w:sz w:val="28"/>
          <w:szCs w:val="28"/>
          <w:lang w:val="uk-UA"/>
        </w:rPr>
      </w:pPr>
      <w:r w:rsidRPr="00176A53">
        <w:rPr>
          <w:b/>
          <w:bCs/>
          <w:sz w:val="28"/>
          <w:szCs w:val="28"/>
          <w:lang w:val="uk-UA"/>
        </w:rPr>
        <w:t xml:space="preserve">5. </w:t>
      </w:r>
      <w:r w:rsidR="00176A53" w:rsidRPr="00176A53">
        <w:rPr>
          <w:b/>
          <w:bCs/>
          <w:sz w:val="28"/>
          <w:szCs w:val="28"/>
          <w:lang w:val="uk-UA"/>
        </w:rPr>
        <w:t>Оскарження повідомлення про підозру</w:t>
      </w:r>
    </w:p>
    <w:p w:rsidR="003462E3" w:rsidRPr="00176A53" w:rsidRDefault="003462E3" w:rsidP="00176A53">
      <w:pPr>
        <w:spacing w:line="360" w:lineRule="auto"/>
        <w:jc w:val="both"/>
        <w:rPr>
          <w:sz w:val="28"/>
          <w:szCs w:val="28"/>
          <w:lang w:val="uk-UA"/>
        </w:rPr>
      </w:pPr>
    </w:p>
    <w:p w:rsidR="003462E3" w:rsidRPr="00E00B03" w:rsidRDefault="003462E3" w:rsidP="00176A53">
      <w:pPr>
        <w:spacing w:line="360" w:lineRule="auto"/>
        <w:jc w:val="both"/>
        <w:rPr>
          <w:i/>
          <w:sz w:val="28"/>
          <w:szCs w:val="28"/>
          <w:lang w:val="uk-UA"/>
        </w:rPr>
      </w:pPr>
      <w:r w:rsidRPr="00E00B03">
        <w:rPr>
          <w:i/>
          <w:sz w:val="28"/>
          <w:szCs w:val="28"/>
          <w:lang w:val="uk-UA"/>
        </w:rPr>
        <w:t>З березня 2018 р. можна оскаржити до слідчого судді:</w:t>
      </w:r>
    </w:p>
    <w:p w:rsidR="00CB568E" w:rsidRPr="00176A53" w:rsidRDefault="00176A53" w:rsidP="00176A53">
      <w:pPr>
        <w:spacing w:line="360" w:lineRule="auto"/>
        <w:jc w:val="both"/>
        <w:rPr>
          <w:color w:val="000000"/>
          <w:sz w:val="28"/>
          <w:szCs w:val="28"/>
          <w:shd w:val="clear" w:color="auto" w:fill="FFFFFF"/>
        </w:rPr>
      </w:pPr>
      <w:r w:rsidRPr="00176A53">
        <w:rPr>
          <w:color w:val="000000"/>
          <w:sz w:val="28"/>
          <w:szCs w:val="28"/>
          <w:shd w:val="clear" w:color="auto" w:fill="FFFFFF"/>
          <w:lang w:val="uk-UA"/>
        </w:rPr>
        <w:t>ч</w:t>
      </w:r>
      <w:r w:rsidR="000B53FD" w:rsidRPr="00176A53">
        <w:rPr>
          <w:color w:val="000000"/>
          <w:sz w:val="28"/>
          <w:szCs w:val="28"/>
          <w:shd w:val="clear" w:color="auto" w:fill="FFFFFF"/>
          <w:lang w:val="uk-UA"/>
        </w:rPr>
        <w:t xml:space="preserve">. 1 п. 10 ст. 303 КПК: </w:t>
      </w:r>
      <w:r w:rsidR="000B53FD" w:rsidRPr="00176A53">
        <w:rPr>
          <w:color w:val="000000"/>
          <w:sz w:val="28"/>
          <w:szCs w:val="28"/>
          <w:shd w:val="clear" w:color="auto" w:fill="FFFFFF"/>
        </w:rPr>
        <w:t>На досудовому провадженні можуть бути оскаржені такі рішення, дії чи бездіяльність слідчого або прокурора:</w:t>
      </w:r>
      <w:r w:rsidRPr="00176A53">
        <w:rPr>
          <w:color w:val="000000"/>
          <w:sz w:val="28"/>
          <w:szCs w:val="28"/>
          <w:shd w:val="clear" w:color="auto" w:fill="FFFFFF"/>
          <w:lang w:val="uk-UA"/>
        </w:rPr>
        <w:t xml:space="preserve"> </w:t>
      </w:r>
      <w:r w:rsidR="000B53FD" w:rsidRPr="00176A53">
        <w:rPr>
          <w:color w:val="000000"/>
          <w:sz w:val="28"/>
          <w:szCs w:val="28"/>
          <w:shd w:val="clear" w:color="auto" w:fill="FFFFFF"/>
        </w:rPr>
        <w:t>10) повідомлення слідчого, прокурора про підозру після спливу одного місяця з дня повідомлення особі про підозру у вчиненні кримінального проступку або двох місяців з дня повідомлення особі про підозру у вчиненні злочину, але не пізніше закриття прокурором кримінального провадження або звернення до суду із обвинувальним актом - підозрюваним, його захис</w:t>
      </w:r>
      <w:r w:rsidR="004D1677">
        <w:rPr>
          <w:color w:val="000000"/>
          <w:sz w:val="28"/>
          <w:szCs w:val="28"/>
          <w:shd w:val="clear" w:color="auto" w:fill="FFFFFF"/>
        </w:rPr>
        <w:t>ником чи законним представником.</w:t>
      </w:r>
    </w:p>
    <w:sectPr w:rsidR="00CB568E" w:rsidRPr="00176A53" w:rsidSect="006255C9">
      <w:headerReference w:type="default" r:id="rId10"/>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37EB" w:rsidRDefault="00E037EB" w:rsidP="00085998">
      <w:r>
        <w:separator/>
      </w:r>
    </w:p>
  </w:endnote>
  <w:endnote w:type="continuationSeparator" w:id="0">
    <w:p w:rsidR="00E037EB" w:rsidRDefault="00E037EB" w:rsidP="000859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37EB" w:rsidRDefault="00E037EB" w:rsidP="00085998">
      <w:r>
        <w:separator/>
      </w:r>
    </w:p>
  </w:footnote>
  <w:footnote w:type="continuationSeparator" w:id="0">
    <w:p w:rsidR="00E037EB" w:rsidRDefault="00E037EB" w:rsidP="000859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2E3" w:rsidRDefault="003462E3" w:rsidP="00A57BCF">
    <w:pPr>
      <w:pStyle w:val="a3"/>
      <w:framePr w:wrap="auto"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E00B03">
      <w:rPr>
        <w:rStyle w:val="a5"/>
        <w:noProof/>
      </w:rPr>
      <w:t>4</w:t>
    </w:r>
    <w:r>
      <w:rPr>
        <w:rStyle w:val="a5"/>
      </w:rPr>
      <w:fldChar w:fldCharType="end"/>
    </w:r>
  </w:p>
  <w:p w:rsidR="003462E3" w:rsidRDefault="003462E3" w:rsidP="007063F3">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5821E5"/>
    <w:multiLevelType w:val="hybridMultilevel"/>
    <w:tmpl w:val="718A48F6"/>
    <w:lvl w:ilvl="0" w:tplc="2098D44E">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1" w15:restartNumberingAfterBreak="0">
    <w:nsid w:val="20372830"/>
    <w:multiLevelType w:val="hybridMultilevel"/>
    <w:tmpl w:val="1A1ACDF2"/>
    <w:lvl w:ilvl="0" w:tplc="269C93BC">
      <w:start w:val="1"/>
      <w:numFmt w:val="bullet"/>
      <w:lvlText w:val="-"/>
      <w:lvlJc w:val="left"/>
      <w:pPr>
        <w:ind w:left="1080" w:hanging="360"/>
      </w:pPr>
      <w:rPr>
        <w:rFonts w:ascii="Times New Roman" w:eastAsia="Times New Roman" w:hAnsi="Times New Roman"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cs="Wingdings" w:hint="default"/>
      </w:rPr>
    </w:lvl>
    <w:lvl w:ilvl="3" w:tplc="04190001">
      <w:start w:val="1"/>
      <w:numFmt w:val="bullet"/>
      <w:lvlText w:val=""/>
      <w:lvlJc w:val="left"/>
      <w:pPr>
        <w:ind w:left="3240" w:hanging="360"/>
      </w:pPr>
      <w:rPr>
        <w:rFonts w:ascii="Symbol" w:hAnsi="Symbol" w:cs="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cs="Wingdings" w:hint="default"/>
      </w:rPr>
    </w:lvl>
    <w:lvl w:ilvl="6" w:tplc="04190001">
      <w:start w:val="1"/>
      <w:numFmt w:val="bullet"/>
      <w:lvlText w:val=""/>
      <w:lvlJc w:val="left"/>
      <w:pPr>
        <w:ind w:left="5400" w:hanging="360"/>
      </w:pPr>
      <w:rPr>
        <w:rFonts w:ascii="Symbol" w:hAnsi="Symbol" w:cs="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cs="Wingdings" w:hint="default"/>
      </w:rPr>
    </w:lvl>
  </w:abstractNum>
  <w:abstractNum w:abstractNumId="2" w15:restartNumberingAfterBreak="0">
    <w:nsid w:val="4C30145D"/>
    <w:multiLevelType w:val="hybridMultilevel"/>
    <w:tmpl w:val="BE42932C"/>
    <w:lvl w:ilvl="0" w:tplc="0419000F">
      <w:start w:val="1"/>
      <w:numFmt w:val="decimal"/>
      <w:lvlText w:val="%1."/>
      <w:lvlJc w:val="left"/>
      <w:pPr>
        <w:tabs>
          <w:tab w:val="num" w:pos="1440"/>
        </w:tabs>
        <w:ind w:left="1440" w:hanging="360"/>
      </w:pPr>
    </w:lvl>
    <w:lvl w:ilvl="1" w:tplc="04190019">
      <w:start w:val="1"/>
      <w:numFmt w:val="lowerLetter"/>
      <w:lvlText w:val="%2."/>
      <w:lvlJc w:val="left"/>
      <w:pPr>
        <w:tabs>
          <w:tab w:val="num" w:pos="2160"/>
        </w:tabs>
        <w:ind w:left="2160" w:hanging="360"/>
      </w:pPr>
    </w:lvl>
    <w:lvl w:ilvl="2" w:tplc="0419001B">
      <w:start w:val="1"/>
      <w:numFmt w:val="lowerRoman"/>
      <w:lvlText w:val="%3."/>
      <w:lvlJc w:val="right"/>
      <w:pPr>
        <w:tabs>
          <w:tab w:val="num" w:pos="2880"/>
        </w:tabs>
        <w:ind w:left="2880" w:hanging="180"/>
      </w:pPr>
    </w:lvl>
    <w:lvl w:ilvl="3" w:tplc="0419000F">
      <w:start w:val="1"/>
      <w:numFmt w:val="decimal"/>
      <w:lvlText w:val="%4."/>
      <w:lvlJc w:val="left"/>
      <w:pPr>
        <w:tabs>
          <w:tab w:val="num" w:pos="3600"/>
        </w:tabs>
        <w:ind w:left="3600" w:hanging="360"/>
      </w:pPr>
    </w:lvl>
    <w:lvl w:ilvl="4" w:tplc="04190019">
      <w:start w:val="1"/>
      <w:numFmt w:val="lowerLetter"/>
      <w:lvlText w:val="%5."/>
      <w:lvlJc w:val="left"/>
      <w:pPr>
        <w:tabs>
          <w:tab w:val="num" w:pos="4320"/>
        </w:tabs>
        <w:ind w:left="4320" w:hanging="360"/>
      </w:pPr>
    </w:lvl>
    <w:lvl w:ilvl="5" w:tplc="0419001B">
      <w:start w:val="1"/>
      <w:numFmt w:val="lowerRoman"/>
      <w:lvlText w:val="%6."/>
      <w:lvlJc w:val="right"/>
      <w:pPr>
        <w:tabs>
          <w:tab w:val="num" w:pos="5040"/>
        </w:tabs>
        <w:ind w:left="5040" w:hanging="180"/>
      </w:pPr>
    </w:lvl>
    <w:lvl w:ilvl="6" w:tplc="0419000F">
      <w:start w:val="1"/>
      <w:numFmt w:val="decimal"/>
      <w:lvlText w:val="%7."/>
      <w:lvlJc w:val="left"/>
      <w:pPr>
        <w:tabs>
          <w:tab w:val="num" w:pos="5760"/>
        </w:tabs>
        <w:ind w:left="5760" w:hanging="360"/>
      </w:pPr>
    </w:lvl>
    <w:lvl w:ilvl="7" w:tplc="04190019">
      <w:start w:val="1"/>
      <w:numFmt w:val="lowerLetter"/>
      <w:lvlText w:val="%8."/>
      <w:lvlJc w:val="left"/>
      <w:pPr>
        <w:tabs>
          <w:tab w:val="num" w:pos="6480"/>
        </w:tabs>
        <w:ind w:left="6480" w:hanging="360"/>
      </w:pPr>
    </w:lvl>
    <w:lvl w:ilvl="8" w:tplc="0419001B">
      <w:start w:val="1"/>
      <w:numFmt w:val="lowerRoman"/>
      <w:lvlText w:val="%9."/>
      <w:lvlJc w:val="right"/>
      <w:pPr>
        <w:tabs>
          <w:tab w:val="num" w:pos="7200"/>
        </w:tabs>
        <w:ind w:left="7200" w:hanging="180"/>
      </w:pPr>
    </w:lvl>
  </w:abstractNum>
  <w:abstractNum w:abstractNumId="3" w15:restartNumberingAfterBreak="0">
    <w:nsid w:val="790C0339"/>
    <w:multiLevelType w:val="hybridMultilevel"/>
    <w:tmpl w:val="7004B484"/>
    <w:lvl w:ilvl="0" w:tplc="2A80EB7A">
      <w:start w:val="1"/>
      <w:numFmt w:val="decimal"/>
      <w:lvlText w:val="%1."/>
      <w:lvlJc w:val="left"/>
      <w:pPr>
        <w:tabs>
          <w:tab w:val="num" w:pos="1080"/>
        </w:tabs>
        <w:ind w:left="1080" w:hanging="360"/>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oNotTrackMoves/>
  <w:defaultTabStop w:val="708"/>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463E7"/>
    <w:rsid w:val="00017962"/>
    <w:rsid w:val="0007227F"/>
    <w:rsid w:val="000853A3"/>
    <w:rsid w:val="00085998"/>
    <w:rsid w:val="000B53FD"/>
    <w:rsid w:val="000C6EDA"/>
    <w:rsid w:val="00106140"/>
    <w:rsid w:val="0011277C"/>
    <w:rsid w:val="00123777"/>
    <w:rsid w:val="001275FA"/>
    <w:rsid w:val="0017310D"/>
    <w:rsid w:val="00176A53"/>
    <w:rsid w:val="001A35FF"/>
    <w:rsid w:val="001B056A"/>
    <w:rsid w:val="001B27D6"/>
    <w:rsid w:val="001D67C3"/>
    <w:rsid w:val="002138FC"/>
    <w:rsid w:val="00214FEE"/>
    <w:rsid w:val="00242A03"/>
    <w:rsid w:val="00253070"/>
    <w:rsid w:val="00262AEF"/>
    <w:rsid w:val="00296A0A"/>
    <w:rsid w:val="002F7641"/>
    <w:rsid w:val="003462E3"/>
    <w:rsid w:val="003837B6"/>
    <w:rsid w:val="003B17C3"/>
    <w:rsid w:val="003C13F9"/>
    <w:rsid w:val="003D7640"/>
    <w:rsid w:val="003F5526"/>
    <w:rsid w:val="004553E0"/>
    <w:rsid w:val="004D1677"/>
    <w:rsid w:val="004F454F"/>
    <w:rsid w:val="00576972"/>
    <w:rsid w:val="005D0960"/>
    <w:rsid w:val="00606751"/>
    <w:rsid w:val="006255C9"/>
    <w:rsid w:val="00626B2D"/>
    <w:rsid w:val="0063723F"/>
    <w:rsid w:val="00675575"/>
    <w:rsid w:val="00691C22"/>
    <w:rsid w:val="006F4710"/>
    <w:rsid w:val="006F5258"/>
    <w:rsid w:val="007063F3"/>
    <w:rsid w:val="007544B3"/>
    <w:rsid w:val="0075495E"/>
    <w:rsid w:val="007C788C"/>
    <w:rsid w:val="007D092E"/>
    <w:rsid w:val="007E672B"/>
    <w:rsid w:val="008507B1"/>
    <w:rsid w:val="00850904"/>
    <w:rsid w:val="008C1B4D"/>
    <w:rsid w:val="008D14E8"/>
    <w:rsid w:val="008D3C28"/>
    <w:rsid w:val="008D5823"/>
    <w:rsid w:val="00924FF5"/>
    <w:rsid w:val="00940482"/>
    <w:rsid w:val="009B33F4"/>
    <w:rsid w:val="009C7231"/>
    <w:rsid w:val="009E4889"/>
    <w:rsid w:val="00A00566"/>
    <w:rsid w:val="00A463E7"/>
    <w:rsid w:val="00A57BCF"/>
    <w:rsid w:val="00AE0F86"/>
    <w:rsid w:val="00AF117F"/>
    <w:rsid w:val="00AF4F09"/>
    <w:rsid w:val="00B87D80"/>
    <w:rsid w:val="00BC3D52"/>
    <w:rsid w:val="00C012B8"/>
    <w:rsid w:val="00CB1B10"/>
    <w:rsid w:val="00CB568E"/>
    <w:rsid w:val="00CF2C92"/>
    <w:rsid w:val="00CF59CD"/>
    <w:rsid w:val="00D421AA"/>
    <w:rsid w:val="00D83FE9"/>
    <w:rsid w:val="00D94BDE"/>
    <w:rsid w:val="00DC1A62"/>
    <w:rsid w:val="00E00B03"/>
    <w:rsid w:val="00E037EB"/>
    <w:rsid w:val="00ED6C7C"/>
    <w:rsid w:val="00F01B6E"/>
    <w:rsid w:val="00F344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EAF7A4"/>
  <w15:docId w15:val="{147D63EB-23D7-4F9F-B415-C09EBE70FD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63E7"/>
    <w:rPr>
      <w:rFonts w:ascii="Times New Roman" w:eastAsia="Times New Roman" w:hAnsi="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harChar2">
    <w:name w:val="Char Char2"/>
    <w:basedOn w:val="a"/>
    <w:uiPriority w:val="99"/>
    <w:rsid w:val="00A463E7"/>
    <w:rPr>
      <w:rFonts w:ascii="Verdana" w:hAnsi="Verdana" w:cs="Verdana"/>
      <w:lang w:val="en-US" w:eastAsia="en-US"/>
    </w:rPr>
  </w:style>
  <w:style w:type="paragraph" w:styleId="a3">
    <w:name w:val="header"/>
    <w:basedOn w:val="a"/>
    <w:link w:val="a4"/>
    <w:uiPriority w:val="99"/>
    <w:rsid w:val="00A463E7"/>
    <w:pPr>
      <w:tabs>
        <w:tab w:val="center" w:pos="4677"/>
        <w:tab w:val="right" w:pos="9355"/>
      </w:tabs>
    </w:pPr>
  </w:style>
  <w:style w:type="character" w:customStyle="1" w:styleId="a4">
    <w:name w:val="Верхний колонтитул Знак"/>
    <w:link w:val="a3"/>
    <w:uiPriority w:val="99"/>
    <w:locked/>
    <w:rsid w:val="00A463E7"/>
    <w:rPr>
      <w:rFonts w:ascii="Times New Roman" w:hAnsi="Times New Roman" w:cs="Times New Roman"/>
      <w:sz w:val="24"/>
      <w:szCs w:val="24"/>
      <w:lang w:eastAsia="ru-RU"/>
    </w:rPr>
  </w:style>
  <w:style w:type="character" w:styleId="a5">
    <w:name w:val="page number"/>
    <w:basedOn w:val="a0"/>
    <w:uiPriority w:val="99"/>
    <w:rsid w:val="00A463E7"/>
  </w:style>
  <w:style w:type="paragraph" w:styleId="a6">
    <w:name w:val="List Paragraph"/>
    <w:basedOn w:val="a"/>
    <w:uiPriority w:val="99"/>
    <w:qFormat/>
    <w:rsid w:val="009C7231"/>
    <w:pPr>
      <w:ind w:left="720"/>
    </w:pPr>
  </w:style>
  <w:style w:type="paragraph" w:customStyle="1" w:styleId="CharChar21">
    <w:name w:val="Char Char21"/>
    <w:basedOn w:val="a"/>
    <w:uiPriority w:val="99"/>
    <w:rsid w:val="00242A03"/>
    <w:rPr>
      <w:rFonts w:ascii="Verdana" w:eastAsia="Calibri" w:hAnsi="Verdana" w:cs="Verdana"/>
      <w:sz w:val="20"/>
      <w:szCs w:val="20"/>
      <w:lang w:val="en-US" w:eastAsia="en-US"/>
    </w:rPr>
  </w:style>
  <w:style w:type="paragraph" w:styleId="a7">
    <w:name w:val="Document Map"/>
    <w:basedOn w:val="a"/>
    <w:link w:val="a8"/>
    <w:uiPriority w:val="99"/>
    <w:semiHidden/>
    <w:rsid w:val="0011277C"/>
    <w:pPr>
      <w:shd w:val="clear" w:color="auto" w:fill="000080"/>
    </w:pPr>
    <w:rPr>
      <w:rFonts w:ascii="Tahoma" w:hAnsi="Tahoma" w:cs="Tahoma"/>
      <w:sz w:val="20"/>
      <w:szCs w:val="20"/>
    </w:rPr>
  </w:style>
  <w:style w:type="character" w:customStyle="1" w:styleId="a8">
    <w:name w:val="Схема документа Знак"/>
    <w:link w:val="a7"/>
    <w:uiPriority w:val="99"/>
    <w:semiHidden/>
    <w:rsid w:val="00730E76"/>
    <w:rPr>
      <w:rFonts w:ascii="Times New Roman" w:eastAsia="Times New Roman" w:hAnsi="Times New Roman"/>
      <w:sz w:val="0"/>
      <w:szCs w:val="0"/>
    </w:rPr>
  </w:style>
  <w:style w:type="character" w:customStyle="1" w:styleId="rvts46">
    <w:name w:val="rvts46"/>
    <w:rsid w:val="00691C22"/>
  </w:style>
  <w:style w:type="character" w:styleId="a9">
    <w:name w:val="Hyperlink"/>
    <w:uiPriority w:val="99"/>
    <w:semiHidden/>
    <w:unhideWhenUsed/>
    <w:rsid w:val="00691C22"/>
    <w:rPr>
      <w:color w:val="0000FF"/>
      <w:u w:val="single"/>
    </w:rPr>
  </w:style>
  <w:style w:type="paragraph" w:styleId="aa">
    <w:name w:val="Normal (Web)"/>
    <w:basedOn w:val="a"/>
    <w:uiPriority w:val="99"/>
    <w:unhideWhenUsed/>
    <w:rsid w:val="00AF117F"/>
    <w:pPr>
      <w:spacing w:before="100" w:beforeAutospacing="1" w:after="100" w:afterAutospacing="1"/>
    </w:pPr>
    <w:rPr>
      <w:lang w:val="en-US" w:eastAsia="en-US"/>
    </w:rPr>
  </w:style>
  <w:style w:type="character" w:styleId="ab">
    <w:name w:val="Emphasis"/>
    <w:uiPriority w:val="20"/>
    <w:qFormat/>
    <w:locked/>
    <w:rsid w:val="00AF117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50105764">
      <w:bodyDiv w:val="1"/>
      <w:marLeft w:val="0"/>
      <w:marRight w:val="0"/>
      <w:marTop w:val="0"/>
      <w:marBottom w:val="0"/>
      <w:divBdr>
        <w:top w:val="none" w:sz="0" w:space="0" w:color="auto"/>
        <w:left w:val="none" w:sz="0" w:space="0" w:color="auto"/>
        <w:bottom w:val="none" w:sz="0" w:space="0" w:color="auto"/>
        <w:right w:val="none" w:sz="0" w:space="0" w:color="auto"/>
      </w:divBdr>
    </w:div>
    <w:div w:id="1376660471">
      <w:bodyDiv w:val="1"/>
      <w:marLeft w:val="0"/>
      <w:marRight w:val="0"/>
      <w:marTop w:val="0"/>
      <w:marBottom w:val="0"/>
      <w:divBdr>
        <w:top w:val="none" w:sz="0" w:space="0" w:color="auto"/>
        <w:left w:val="none" w:sz="0" w:space="0" w:color="auto"/>
        <w:bottom w:val="none" w:sz="0" w:space="0" w:color="auto"/>
        <w:right w:val="none" w:sz="0" w:space="0" w:color="auto"/>
      </w:divBdr>
    </w:div>
    <w:div w:id="1496415743">
      <w:bodyDiv w:val="1"/>
      <w:marLeft w:val="0"/>
      <w:marRight w:val="0"/>
      <w:marTop w:val="0"/>
      <w:marBottom w:val="0"/>
      <w:divBdr>
        <w:top w:val="none" w:sz="0" w:space="0" w:color="auto"/>
        <w:left w:val="none" w:sz="0" w:space="0" w:color="auto"/>
        <w:bottom w:val="none" w:sz="0" w:space="0" w:color="auto"/>
        <w:right w:val="none" w:sz="0" w:space="0" w:color="auto"/>
      </w:divBdr>
    </w:div>
    <w:div w:id="1550796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arch.ligazakon.ua/l_doc2.nsf/link1/an_3491/ed_2019_10_31/pravo1/T124651.html?pravo=1" TargetMode="External"/><Relationship Id="rId3" Type="http://schemas.openxmlformats.org/officeDocument/2006/relationships/settings" Target="settings.xml"/><Relationship Id="rId7" Type="http://schemas.openxmlformats.org/officeDocument/2006/relationships/hyperlink" Target="https://zakon.rada.gov.ua/laws/show/388-2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reyestr.court.gov.ua/Review/87602679?fbclid=IwAR3SEy9ohgyjVKVB-Zj-cYNz8ZT_XwbV_4V6LIuCz2LlCIDYeJnIuI_4xd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524</TotalTime>
  <Pages>4</Pages>
  <Words>986</Words>
  <Characters>5625</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42</cp:revision>
  <dcterms:created xsi:type="dcterms:W3CDTF">2015-03-22T15:18:00Z</dcterms:created>
  <dcterms:modified xsi:type="dcterms:W3CDTF">2020-03-15T13:31:00Z</dcterms:modified>
</cp:coreProperties>
</file>