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26" w:rsidRPr="00C61973" w:rsidRDefault="005F5626" w:rsidP="005F56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Семінар</w:t>
      </w:r>
      <w:r w:rsidRPr="00C61973">
        <w:rPr>
          <w:rFonts w:ascii="Times New Roman" w:hAnsi="Times New Roman" w:cs="Times New Roman"/>
          <w:b/>
          <w:sz w:val="24"/>
          <w:szCs w:val="24"/>
        </w:rPr>
        <w:t xml:space="preserve"> на тему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61973">
        <w:rPr>
          <w:rFonts w:ascii="Times New Roman" w:hAnsi="Times New Roman" w:cs="Times New Roman"/>
          <w:b/>
          <w:sz w:val="24"/>
          <w:szCs w:val="24"/>
        </w:rPr>
        <w:t xml:space="preserve"> «Податковий контроль»</w:t>
      </w:r>
    </w:p>
    <w:p w:rsidR="005F5626" w:rsidRPr="00C61973" w:rsidRDefault="005F5626" w:rsidP="005F5626">
      <w:pPr>
        <w:rPr>
          <w:rFonts w:ascii="Times New Roman" w:hAnsi="Times New Roman" w:cs="Times New Roman"/>
          <w:b/>
          <w:sz w:val="24"/>
          <w:szCs w:val="24"/>
        </w:rPr>
      </w:pPr>
      <w:r w:rsidRPr="00C61973">
        <w:rPr>
          <w:rFonts w:ascii="Times New Roman" w:hAnsi="Times New Roman" w:cs="Times New Roman"/>
          <w:b/>
          <w:sz w:val="24"/>
          <w:szCs w:val="24"/>
        </w:rPr>
        <w:tab/>
      </w:r>
      <w:r w:rsidRPr="00C61973">
        <w:rPr>
          <w:rFonts w:ascii="Times New Roman" w:hAnsi="Times New Roman" w:cs="Times New Roman"/>
          <w:b/>
          <w:sz w:val="24"/>
          <w:szCs w:val="24"/>
        </w:rPr>
        <w:tab/>
        <w:t xml:space="preserve">План. </w:t>
      </w:r>
    </w:p>
    <w:p w:rsidR="005F5626" w:rsidRPr="00C61973" w:rsidRDefault="005F5626" w:rsidP="005F56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1973">
        <w:rPr>
          <w:rFonts w:ascii="Times New Roman" w:hAnsi="Times New Roman" w:cs="Times New Roman"/>
          <w:b/>
          <w:sz w:val="24"/>
          <w:szCs w:val="24"/>
        </w:rPr>
        <w:t xml:space="preserve">Поняття, види податкового контролю. </w:t>
      </w:r>
    </w:p>
    <w:p w:rsidR="005F5626" w:rsidRDefault="005F5626" w:rsidP="005F56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Способи здійснення </w:t>
      </w:r>
      <w:r w:rsidRPr="00C61973">
        <w:rPr>
          <w:rFonts w:ascii="Times New Roman" w:hAnsi="Times New Roman" w:cs="Times New Roman"/>
          <w:b/>
          <w:sz w:val="24"/>
          <w:szCs w:val="24"/>
        </w:rPr>
        <w:t>податкового контролю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F5626" w:rsidRDefault="005F5626" w:rsidP="005F56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ведення обліку платників податків</w:t>
      </w:r>
    </w:p>
    <w:p w:rsidR="005F5626" w:rsidRDefault="005F5626" w:rsidP="005F56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інформаційно-аналітичне забезпечення </w:t>
      </w:r>
    </w:p>
    <w:p w:rsidR="005F5626" w:rsidRPr="00C61973" w:rsidRDefault="005F5626" w:rsidP="005F56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перевірок та звірок   </w:t>
      </w:r>
    </w:p>
    <w:p w:rsidR="005F5626" w:rsidRPr="004361E4" w:rsidRDefault="005F5626" w:rsidP="005F5626">
      <w:pPr>
        <w:rPr>
          <w:rFonts w:ascii="Times New Roman" w:hAnsi="Times New Roman" w:cs="Times New Roman"/>
          <w:u w:val="single"/>
        </w:rPr>
      </w:pPr>
      <w:r w:rsidRPr="004361E4">
        <w:rPr>
          <w:rFonts w:ascii="Times New Roman" w:hAnsi="Times New Roman" w:cs="Times New Roman"/>
          <w:u w:val="single"/>
        </w:rPr>
        <w:t>Додаткова література.</w:t>
      </w:r>
      <w:bookmarkStart w:id="0" w:name="_GoBack"/>
      <w:bookmarkEnd w:id="0"/>
    </w:p>
    <w:p w:rsidR="005F5626" w:rsidRPr="004361E4" w:rsidRDefault="005F5626" w:rsidP="005F562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4361E4">
        <w:rPr>
          <w:rFonts w:ascii="Times New Roman" w:hAnsi="Times New Roman" w:cs="Times New Roman"/>
        </w:rPr>
        <w:t xml:space="preserve">Податковий кодекс України. ст. 16-17, 20-21 (обов’язки та права платника податків, контролюючих органів ), глава 8 (ст. 75-86 перевірки), </w:t>
      </w:r>
      <w:proofErr w:type="spellStart"/>
      <w:r w:rsidRPr="004361E4">
        <w:rPr>
          <w:rFonts w:ascii="Times New Roman" w:hAnsi="Times New Roman" w:cs="Times New Roman"/>
        </w:rPr>
        <w:t>ст</w:t>
      </w:r>
      <w:proofErr w:type="spellEnd"/>
      <w:r w:rsidRPr="004361E4">
        <w:rPr>
          <w:rFonts w:ascii="Times New Roman" w:hAnsi="Times New Roman" w:cs="Times New Roman"/>
        </w:rPr>
        <w:t xml:space="preserve"> 19-</w:t>
      </w:r>
      <w:r w:rsidRPr="004361E4">
        <w:rPr>
          <w:rStyle w:val="rvts37"/>
          <w:rFonts w:ascii="Times New Roman" w:hAnsi="Times New Roman" w:cs="Times New Roman"/>
        </w:rPr>
        <w:t xml:space="preserve">1 - </w:t>
      </w:r>
      <w:r w:rsidRPr="004361E4">
        <w:rPr>
          <w:rFonts w:ascii="Times New Roman" w:hAnsi="Times New Roman" w:cs="Times New Roman"/>
        </w:rPr>
        <w:t>Функції органів державної податкової служби</w:t>
      </w:r>
      <w:r w:rsidRPr="004361E4">
        <w:rPr>
          <w:rStyle w:val="rvts37"/>
          <w:rFonts w:ascii="Times New Roman" w:hAnsi="Times New Roman" w:cs="Times New Roman"/>
        </w:rPr>
        <w:t xml:space="preserve"> (</w:t>
      </w:r>
      <w:r w:rsidRPr="004361E4">
        <w:rPr>
          <w:rFonts w:ascii="Times New Roman" w:hAnsi="Times New Roman" w:cs="Times New Roman"/>
        </w:rPr>
        <w:t>Доповнено статтю)</w:t>
      </w:r>
    </w:p>
    <w:p w:rsidR="005F5626" w:rsidRPr="004361E4" w:rsidRDefault="005F5626" w:rsidP="005F5626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4361E4">
        <w:rPr>
          <w:rFonts w:ascii="Times New Roman" w:hAnsi="Times New Roman" w:cs="Times New Roman"/>
          <w:b/>
        </w:rPr>
        <w:t xml:space="preserve">Ст. 54-59 – оскарження рішень контролюючих органів, ППР, податкова вимога. </w:t>
      </w:r>
    </w:p>
    <w:p w:rsidR="005F5626" w:rsidRPr="004361E4" w:rsidRDefault="005F5626" w:rsidP="005F5626">
      <w:pPr>
        <w:pStyle w:val="a3"/>
        <w:ind w:left="0"/>
        <w:jc w:val="both"/>
        <w:rPr>
          <w:rFonts w:ascii="Times New Roman" w:hAnsi="Times New Roman" w:cs="Times New Roman"/>
        </w:rPr>
      </w:pPr>
      <w:r w:rsidRPr="004361E4">
        <w:rPr>
          <w:rFonts w:ascii="Times New Roman" w:hAnsi="Times New Roman" w:cs="Times New Roman"/>
        </w:rPr>
        <w:t xml:space="preserve">Глава 5 – податковий контроль (ст. 61-62). </w:t>
      </w:r>
    </w:p>
    <w:p w:rsidR="005F5626" w:rsidRPr="004361E4" w:rsidRDefault="005F5626" w:rsidP="005F562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hyperlink r:id="rId5" w:history="1">
        <w:r w:rsidRPr="004361E4">
          <w:rPr>
            <w:rStyle w:val="a4"/>
            <w:rFonts w:ascii="Times New Roman" w:hAnsi="Times New Roman" w:cs="Times New Roman"/>
            <w:u w:val="single"/>
          </w:rPr>
          <w:t xml:space="preserve">Про затвердження Порядку оформлення результатів документальних перевірок дотримання законодавства </w:t>
        </w:r>
        <w:r w:rsidRPr="004361E4">
          <w:rPr>
            <w:rStyle w:val="rvts23"/>
            <w:rFonts w:ascii="Times New Roman" w:hAnsi="Times New Roman" w:cs="Times New Roman"/>
            <w:color w:val="000000"/>
          </w:rPr>
          <w:t>України з питань державної митної справи, податкового, валютного та іншого законодавства платниками податків - юридичними особами та їх відокремленими підрозділами</w:t>
        </w:r>
      </w:hyperlink>
      <w:r w:rsidRPr="004361E4">
        <w:rPr>
          <w:rFonts w:ascii="Times New Roman" w:hAnsi="Times New Roman" w:cs="Times New Roman"/>
          <w:color w:val="004386"/>
        </w:rPr>
        <w:br/>
        <w:t xml:space="preserve">Мінфін України; Наказ, Порядок від </w:t>
      </w:r>
      <w:r w:rsidRPr="004361E4">
        <w:rPr>
          <w:rFonts w:ascii="Times New Roman" w:hAnsi="Times New Roman" w:cs="Times New Roman"/>
          <w:color w:val="004499"/>
        </w:rPr>
        <w:t>20.08.2015</w:t>
      </w:r>
      <w:r w:rsidRPr="004361E4">
        <w:rPr>
          <w:rFonts w:ascii="Times New Roman" w:hAnsi="Times New Roman" w:cs="Times New Roman"/>
          <w:color w:val="004386"/>
        </w:rPr>
        <w:t xml:space="preserve"> № </w:t>
      </w:r>
      <w:r w:rsidRPr="004361E4">
        <w:rPr>
          <w:rFonts w:ascii="Times New Roman" w:hAnsi="Times New Roman" w:cs="Times New Roman"/>
          <w:b/>
          <w:bCs/>
          <w:color w:val="004386"/>
        </w:rPr>
        <w:t xml:space="preserve">727 </w:t>
      </w:r>
      <w:r w:rsidRPr="004361E4">
        <w:rPr>
          <w:rFonts w:ascii="Times New Roman" w:eastAsia="Times New Roman" w:hAnsi="Times New Roman" w:cs="Times New Roman"/>
          <w:color w:val="000000"/>
          <w:lang w:eastAsia="uk-UA"/>
        </w:rPr>
        <w:t xml:space="preserve">Зареєстровано в Міністерстві </w:t>
      </w:r>
      <w:r w:rsidRPr="004361E4">
        <w:rPr>
          <w:rFonts w:ascii="Times New Roman" w:eastAsia="Times New Roman" w:hAnsi="Times New Roman" w:cs="Times New Roman"/>
          <w:color w:val="000000"/>
          <w:lang w:eastAsia="uk-UA"/>
        </w:rPr>
        <w:br/>
        <w:t>юстиції України 26 жовтня 2015 р. за № 1300/27745 (редакція 08.09.2017</w:t>
      </w:r>
    </w:p>
    <w:p w:rsidR="005F5626" w:rsidRPr="004361E4" w:rsidRDefault="005F5626" w:rsidP="005F562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hyperlink r:id="rId6" w:tgtFrame="_blank" w:tooltip="Про затвердження Порядку проведення органами державної податкової служби зустрічних звірок; нормативно-правовий акт № 1232 від 27.12.2010" w:history="1">
        <w:r w:rsidRPr="004361E4">
          <w:rPr>
            <w:rFonts w:ascii="Times New Roman" w:hAnsi="Times New Roman" w:cs="Times New Roman"/>
            <w:lang w:eastAsia="uk-UA"/>
          </w:rPr>
          <w:t>Постанова Кабінету Міністрів України № 1232 від 27 грудня 2010 року</w:t>
        </w:r>
      </w:hyperlink>
      <w:r w:rsidRPr="004361E4">
        <w:rPr>
          <w:rFonts w:ascii="Times New Roman" w:hAnsi="Times New Roman" w:cs="Times New Roman"/>
          <w:lang w:eastAsia="uk-UA"/>
        </w:rPr>
        <w:t xml:space="preserve"> «</w:t>
      </w:r>
      <w:r w:rsidRPr="004361E4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Про затвердження Порядку проведення контролюючими органами зустрічних звірок</w:t>
      </w:r>
      <w:r w:rsidRPr="004361E4">
        <w:rPr>
          <w:rFonts w:ascii="Times New Roman" w:hAnsi="Times New Roman" w:cs="Times New Roman"/>
          <w:lang w:eastAsia="uk-UA"/>
        </w:rPr>
        <w:t xml:space="preserve">». </w:t>
      </w:r>
      <w:r w:rsidRPr="004361E4">
        <w:rPr>
          <w:rFonts w:ascii="Times New Roman" w:hAnsi="Times New Roman" w:cs="Times New Roman"/>
          <w:b/>
          <w:bCs/>
          <w:color w:val="000000"/>
        </w:rPr>
        <w:t>Редакція</w:t>
      </w:r>
      <w:r w:rsidRPr="004361E4">
        <w:rPr>
          <w:rFonts w:ascii="Times New Roman" w:hAnsi="Times New Roman" w:cs="Times New Roman"/>
          <w:color w:val="000000"/>
        </w:rPr>
        <w:t xml:space="preserve"> від </w:t>
      </w:r>
      <w:r w:rsidRPr="004361E4">
        <w:rPr>
          <w:rFonts w:ascii="Times New Roman" w:hAnsi="Times New Roman" w:cs="Times New Roman"/>
          <w:b/>
          <w:bCs/>
          <w:color w:val="000080"/>
        </w:rPr>
        <w:t>31.03.2017</w:t>
      </w:r>
      <w:r w:rsidRPr="004361E4">
        <w:rPr>
          <w:rFonts w:ascii="Times New Roman" w:hAnsi="Times New Roman" w:cs="Times New Roman"/>
          <w:color w:val="000000"/>
        </w:rPr>
        <w:t xml:space="preserve">, </w:t>
      </w:r>
    </w:p>
    <w:p w:rsidR="005F5626" w:rsidRPr="004361E4" w:rsidRDefault="005F5626" w:rsidP="005F562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4361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Наказ </w:t>
      </w:r>
      <w:proofErr w:type="spellStart"/>
      <w:r w:rsidRPr="004361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МінФінУ</w:t>
      </w:r>
      <w:proofErr w:type="spellEnd"/>
      <w:r w:rsidRPr="004361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14.08.2015  № 706 (з наступними змінами та доповненнями </w:t>
      </w:r>
      <w:r w:rsidRPr="004361E4">
        <w:rPr>
          <w:rFonts w:ascii="Times New Roman" w:hAnsi="Times New Roman" w:cs="Times New Roman"/>
          <w:color w:val="000000"/>
          <w:shd w:val="clear" w:color="auto" w:fill="FFFFFF"/>
        </w:rPr>
        <w:t>згідно з Наказом Міністерства фінансів </w:t>
      </w:r>
      <w:hyperlink r:id="rId7" w:anchor="n66" w:tgtFrame="_blank" w:history="1">
        <w:r w:rsidRPr="004361E4">
          <w:rPr>
            <w:rStyle w:val="a4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№ 470 від 28.04.2017</w:t>
        </w:r>
      </w:hyperlink>
      <w:r w:rsidRPr="004361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) </w:t>
      </w:r>
      <w:r w:rsidRPr="004361E4">
        <w:rPr>
          <w:rFonts w:ascii="Times New Roman" w:hAnsi="Times New Roman" w:cs="Times New Roman"/>
          <w:b/>
          <w:bCs/>
          <w:color w:val="000000"/>
        </w:rPr>
        <w:t>Зареєстровано в Міністерстві</w:t>
      </w:r>
      <w:r w:rsidRPr="004361E4">
        <w:rPr>
          <w:rFonts w:ascii="Times New Roman" w:hAnsi="Times New Roman" w:cs="Times New Roman"/>
          <w:color w:val="000000"/>
        </w:rPr>
        <w:t> </w:t>
      </w:r>
      <w:r w:rsidRPr="004361E4">
        <w:rPr>
          <w:rFonts w:ascii="Times New Roman" w:hAnsi="Times New Roman" w:cs="Times New Roman"/>
          <w:b/>
          <w:bCs/>
          <w:color w:val="000000"/>
        </w:rPr>
        <w:t>юстиції України</w:t>
      </w:r>
      <w:r w:rsidRPr="004361E4">
        <w:rPr>
          <w:rFonts w:ascii="Times New Roman" w:hAnsi="Times New Roman" w:cs="Times New Roman"/>
          <w:color w:val="000000"/>
        </w:rPr>
        <w:t> </w:t>
      </w:r>
      <w:r w:rsidRPr="004361E4">
        <w:rPr>
          <w:rFonts w:ascii="Times New Roman" w:hAnsi="Times New Roman" w:cs="Times New Roman"/>
          <w:b/>
          <w:bCs/>
          <w:color w:val="000000"/>
        </w:rPr>
        <w:t>03 вересня 2015 р.</w:t>
      </w:r>
      <w:r w:rsidRPr="004361E4">
        <w:rPr>
          <w:rFonts w:ascii="Times New Roman" w:hAnsi="Times New Roman" w:cs="Times New Roman"/>
          <w:color w:val="000000"/>
        </w:rPr>
        <w:t> </w:t>
      </w:r>
      <w:r w:rsidRPr="004361E4">
        <w:rPr>
          <w:rFonts w:ascii="Times New Roman" w:hAnsi="Times New Roman" w:cs="Times New Roman"/>
          <w:b/>
          <w:bCs/>
          <w:color w:val="000000"/>
        </w:rPr>
        <w:t>за № 1055/27500 «</w:t>
      </w:r>
      <w:r w:rsidRPr="004361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Про затвердження Порядку проведення моніторингу контрольованих операцій та Порядку опитування уповноважених, посадових осіб та/або працівників платника податків з питань трансфертного ціноутворення» </w:t>
      </w:r>
    </w:p>
    <w:p w:rsidR="005F5626" w:rsidRPr="004361E4" w:rsidRDefault="005F5626" w:rsidP="005F562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4361E4">
        <w:rPr>
          <w:rFonts w:ascii="Times New Roman" w:hAnsi="Times New Roman" w:cs="Times New Roman"/>
        </w:rPr>
        <w:t xml:space="preserve">Лист Державної фіскальної служби України від 12.09.2014 року </w:t>
      </w:r>
      <w:r w:rsidRPr="004361E4">
        <w:rPr>
          <w:rFonts w:ascii="Times New Roman" w:eastAsia="Times New Roman" w:hAnsi="Times New Roman" w:cs="Times New Roman"/>
          <w:lang w:eastAsia="uk-UA"/>
        </w:rPr>
        <w:t>№ 4352/7/99-99-10-02-02-17 «</w:t>
      </w:r>
      <w:r w:rsidRPr="004361E4">
        <w:rPr>
          <w:rFonts w:ascii="Times New Roman" w:eastAsia="Times New Roman" w:hAnsi="Times New Roman" w:cs="Times New Roman"/>
          <w:b/>
          <w:bCs/>
          <w:lang w:eastAsia="uk-UA"/>
        </w:rPr>
        <w:t xml:space="preserve">Про узагальнення судової практики </w:t>
      </w:r>
      <w:proofErr w:type="spellStart"/>
      <w:r w:rsidRPr="004361E4">
        <w:rPr>
          <w:rFonts w:ascii="Times New Roman" w:eastAsia="Times New Roman" w:hAnsi="Times New Roman" w:cs="Times New Roman"/>
          <w:b/>
          <w:bCs/>
          <w:lang w:eastAsia="uk-UA"/>
        </w:rPr>
        <w:t>ВАСУ</w:t>
      </w:r>
      <w:proofErr w:type="spellEnd"/>
      <w:r w:rsidRPr="004361E4">
        <w:rPr>
          <w:rFonts w:ascii="Times New Roman" w:eastAsia="Times New Roman" w:hAnsi="Times New Roman" w:cs="Times New Roman"/>
          <w:b/>
          <w:bCs/>
          <w:lang w:eastAsia="uk-UA"/>
        </w:rPr>
        <w:t xml:space="preserve"> та ВСУ з питань оскарження наказів на проведення перевірок та актів перевірок». </w:t>
      </w:r>
    </w:p>
    <w:p w:rsidR="005F5626" w:rsidRPr="004361E4" w:rsidRDefault="005F5626" w:rsidP="005F562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4361E4">
        <w:rPr>
          <w:rFonts w:ascii="Times New Roman" w:eastAsia="Times New Roman" w:hAnsi="Times New Roman" w:cs="Times New Roman"/>
          <w:color w:val="2B2B2B"/>
          <w:lang w:eastAsia="uk-UA"/>
        </w:rPr>
        <w:t xml:space="preserve">Інформаційний лист Вищого адміністративного суду України від 30.11.2009 р. № 1619/10/13-09. </w:t>
      </w:r>
      <w:r w:rsidRPr="004361E4">
        <w:rPr>
          <w:rFonts w:ascii="Times New Roman" w:hAnsi="Times New Roman" w:cs="Times New Roman"/>
        </w:rPr>
        <w:t xml:space="preserve">  </w:t>
      </w:r>
      <w:proofErr w:type="spellStart"/>
      <w:r w:rsidRPr="004361E4">
        <w:rPr>
          <w:rFonts w:ascii="Times New Roman" w:eastAsia="Times New Roman" w:hAnsi="Times New Roman" w:cs="Times New Roman"/>
          <w:color w:val="2B2B2B"/>
          <w:lang w:eastAsia="uk-UA"/>
        </w:rPr>
        <w:t>ВАСУ</w:t>
      </w:r>
      <w:proofErr w:type="spellEnd"/>
      <w:r w:rsidRPr="004361E4">
        <w:rPr>
          <w:rFonts w:ascii="Times New Roman" w:eastAsia="Times New Roman" w:hAnsi="Times New Roman" w:cs="Times New Roman"/>
          <w:color w:val="2B2B2B"/>
          <w:lang w:eastAsia="uk-UA"/>
        </w:rPr>
        <w:t xml:space="preserve"> зауважив: якщо предметом позову є скасування акта перевірки суб’єкта владних повноважень, то судам слід відмовляти у відкритті провадження в адміністративній справі на підставі п. 1 ч. 1 ст. 109 Кодексу адміністративного судочинства України, а відкрите провадження у справі належить закривати на підставі п. 1 ч. 1 ст. 157 КАСУ.</w:t>
      </w:r>
    </w:p>
    <w:p w:rsidR="005F5626" w:rsidRPr="004361E4" w:rsidRDefault="005F5626" w:rsidP="005F562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4361E4">
        <w:rPr>
          <w:rFonts w:ascii="Times New Roman" w:eastAsia="Times New Roman" w:hAnsi="Times New Roman" w:cs="Times New Roman"/>
          <w:color w:val="2B2B2B"/>
          <w:lang w:eastAsia="uk-UA"/>
        </w:rPr>
        <w:t>Інформаційний лист Вищого адміністративного суду України</w:t>
      </w:r>
      <w:r w:rsidRPr="004361E4">
        <w:rPr>
          <w:rFonts w:ascii="Times New Roman" w:hAnsi="Times New Roman" w:cs="Times New Roman"/>
          <w:lang w:eastAsia="uk-UA"/>
        </w:rPr>
        <w:t xml:space="preserve"> від 02.06.2011 р. № 742/11/13-11 </w:t>
      </w:r>
      <w:proofErr w:type="spellStart"/>
      <w:r w:rsidRPr="004361E4">
        <w:rPr>
          <w:rFonts w:ascii="Times New Roman" w:eastAsia="Times New Roman" w:hAnsi="Times New Roman" w:cs="Times New Roman"/>
          <w:color w:val="2B2B2B"/>
          <w:lang w:eastAsia="uk-UA"/>
        </w:rPr>
        <w:t>ВАСУ</w:t>
      </w:r>
      <w:proofErr w:type="spellEnd"/>
      <w:r w:rsidRPr="004361E4">
        <w:rPr>
          <w:rFonts w:ascii="Times New Roman" w:eastAsia="Times New Roman" w:hAnsi="Times New Roman" w:cs="Times New Roman"/>
          <w:color w:val="2B2B2B"/>
          <w:lang w:eastAsia="uk-UA"/>
        </w:rPr>
        <w:t xml:space="preserve"> зауважив</w:t>
      </w:r>
      <w:r w:rsidRPr="004361E4">
        <w:rPr>
          <w:rFonts w:ascii="Times New Roman" w:hAnsi="Times New Roman" w:cs="Times New Roman"/>
          <w:lang w:eastAsia="uk-UA"/>
        </w:rPr>
        <w:t xml:space="preserve"> «відносини між учасниками попередніх ланцюгів постачань товарів та послуг не мають безпосереднього впливу на дослідження факту реальності господарської операції, вчиненої між останнім у ланцюгу постачань платником податків та його безпосереднім контрагентом».</w:t>
      </w:r>
    </w:p>
    <w:p w:rsidR="005F5626" w:rsidRPr="004361E4" w:rsidRDefault="005F5626" w:rsidP="005F562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4361E4">
        <w:rPr>
          <w:rFonts w:ascii="Times New Roman" w:hAnsi="Times New Roman" w:cs="Times New Roman"/>
        </w:rPr>
        <w:t xml:space="preserve">Ухвали Вищого адміністративного суду України від 20.09.2012 року № К 9991/574/12; № К 9991/5991/11 та № 9991/24891/11. - </w:t>
      </w:r>
      <w:r w:rsidRPr="004361E4">
        <w:rPr>
          <w:rFonts w:ascii="Times New Roman" w:hAnsi="Times New Roman" w:cs="Times New Roman"/>
          <w:b/>
        </w:rPr>
        <w:t xml:space="preserve">Інформація, яка є результатом аналізу програмного продукту </w:t>
      </w:r>
      <w:r w:rsidRPr="004361E4">
        <w:rPr>
          <w:rFonts w:ascii="Times New Roman" w:hAnsi="Times New Roman" w:cs="Times New Roman"/>
        </w:rPr>
        <w:t xml:space="preserve">системи автоматизованого співставлення податкового кредиту та зобов'язань у розрізі контрагентів, </w:t>
      </w:r>
      <w:r w:rsidRPr="004361E4">
        <w:rPr>
          <w:rFonts w:ascii="Times New Roman" w:hAnsi="Times New Roman" w:cs="Times New Roman"/>
          <w:b/>
        </w:rPr>
        <w:t xml:space="preserve">є неналежним доказом. </w:t>
      </w:r>
    </w:p>
    <w:p w:rsidR="00DF6ED3" w:rsidRDefault="00DF6ED3"/>
    <w:sectPr w:rsidR="00DF6ED3" w:rsidSect="00DF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583"/>
    <w:multiLevelType w:val="hybridMultilevel"/>
    <w:tmpl w:val="DC5678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87FED"/>
    <w:multiLevelType w:val="hybridMultilevel"/>
    <w:tmpl w:val="DFBEFE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626"/>
    <w:rsid w:val="00295257"/>
    <w:rsid w:val="004E478C"/>
    <w:rsid w:val="005F5626"/>
    <w:rsid w:val="007D713F"/>
    <w:rsid w:val="00DF6ED3"/>
    <w:rsid w:val="00E02A8C"/>
    <w:rsid w:val="00E8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F5626"/>
    <w:rPr>
      <w:strike w:val="0"/>
      <w:dstrike w:val="0"/>
      <w:color w:val="15629D"/>
      <w:u w:val="none"/>
      <w:effect w:val="none"/>
    </w:rPr>
  </w:style>
  <w:style w:type="character" w:customStyle="1" w:styleId="rvts23">
    <w:name w:val="rvts23"/>
    <w:basedOn w:val="a0"/>
    <w:rsid w:val="005F5626"/>
  </w:style>
  <w:style w:type="character" w:customStyle="1" w:styleId="rvts37">
    <w:name w:val="rvts37"/>
    <w:basedOn w:val="a0"/>
    <w:rsid w:val="005F5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z0651-17/paran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ed_2010_12_27/pravo1/KP101232.html?pravo=1" TargetMode="External"/><Relationship Id="rId5" Type="http://schemas.openxmlformats.org/officeDocument/2006/relationships/hyperlink" Target="http://zakon.rada.gov.ua/go/z1300-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2017-10-22T08:20:00Z</dcterms:created>
  <dcterms:modified xsi:type="dcterms:W3CDTF">2017-10-22T08:23:00Z</dcterms:modified>
</cp:coreProperties>
</file>