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90" w:rsidRPr="00544290" w:rsidRDefault="00544290" w:rsidP="00504420">
      <w:pPr>
        <w:spacing w:after="0" w:line="360" w:lineRule="auto"/>
        <w:ind w:firstLine="709"/>
        <w:jc w:val="both"/>
        <w:rPr>
          <w:rFonts w:ascii="Times New Roman,Bold" w:hAnsi="Times New Roman,Bold" w:cs="Times New Roman,Bold"/>
          <w:b/>
          <w:bCs/>
          <w:color w:val="000000"/>
          <w:sz w:val="28"/>
          <w:szCs w:val="28"/>
          <w:lang w:val="uk-UA"/>
        </w:rPr>
      </w:pPr>
      <w:r w:rsidRPr="00544290">
        <w:rPr>
          <w:rFonts w:ascii="Times New Roman,Bold" w:hAnsi="Times New Roman,Bold" w:cs="Times New Roman,Bold"/>
          <w:b/>
          <w:bCs/>
          <w:color w:val="000000"/>
          <w:sz w:val="28"/>
          <w:szCs w:val="28"/>
          <w:lang w:val="uk-UA"/>
        </w:rPr>
        <w:t>ЛЕКЦІЯ: Шлюбно-сімейні відносини у міжнародному приватному праві.</w:t>
      </w:r>
      <w:bookmarkStart w:id="0" w:name="_GoBack"/>
      <w:bookmarkEnd w:id="0"/>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Bold" w:hAnsi="Times New Roman,Bold" w:cs="Times New Roman,Bold"/>
          <w:bCs/>
          <w:color w:val="000000"/>
          <w:sz w:val="28"/>
          <w:szCs w:val="28"/>
        </w:rPr>
        <w:t>ПЛАН ЛЕКЦІЇ:</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Bold" w:hAnsi="Times New Roman,Bold" w:cs="Times New Roman,Bold"/>
          <w:bCs/>
          <w:color w:val="000000"/>
          <w:sz w:val="28"/>
          <w:szCs w:val="28"/>
        </w:rPr>
        <w:t>І. Особливості правового регулювання шлюбно</w:t>
      </w:r>
      <w:r w:rsidRPr="00E42F8E">
        <w:rPr>
          <w:rFonts w:ascii="Times New Roman" w:hAnsi="Times New Roman" w:cs="Times New Roman"/>
          <w:bCs/>
          <w:color w:val="000000"/>
          <w:sz w:val="28"/>
          <w:szCs w:val="28"/>
        </w:rPr>
        <w:t>-</w:t>
      </w:r>
      <w:r w:rsidRPr="00E42F8E">
        <w:rPr>
          <w:rFonts w:ascii="Times New Roman,Bold" w:hAnsi="Times New Roman,Bold" w:cs="Times New Roman,Bold"/>
          <w:bCs/>
          <w:color w:val="000000"/>
          <w:sz w:val="28"/>
          <w:szCs w:val="28"/>
        </w:rPr>
        <w:t xml:space="preserve">сімейних відносин управі </w:t>
      </w:r>
      <w:proofErr w:type="gramStart"/>
      <w:r w:rsidRPr="00E42F8E">
        <w:rPr>
          <w:rFonts w:ascii="Times New Roman,Bold" w:hAnsi="Times New Roman,Bold" w:cs="Times New Roman,Bold"/>
          <w:bCs/>
          <w:color w:val="000000"/>
          <w:sz w:val="28"/>
          <w:szCs w:val="28"/>
        </w:rPr>
        <w:t>р</w:t>
      </w:r>
      <w:proofErr w:type="gramEnd"/>
      <w:r w:rsidRPr="00E42F8E">
        <w:rPr>
          <w:rFonts w:ascii="Times New Roman,Bold" w:hAnsi="Times New Roman,Bold" w:cs="Times New Roman,Bold"/>
          <w:bCs/>
          <w:color w:val="000000"/>
          <w:sz w:val="28"/>
          <w:szCs w:val="28"/>
        </w:rPr>
        <w:t>ізних держав</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Bold" w:hAnsi="Times New Roman,Bold" w:cs="Times New Roman,Bold"/>
          <w:bCs/>
          <w:color w:val="000000"/>
          <w:sz w:val="28"/>
          <w:szCs w:val="28"/>
        </w:rPr>
        <w:t xml:space="preserve">ІІ. Колізійне регулювання укладання та розірвання шлюбу вміжнародному </w:t>
      </w:r>
      <w:proofErr w:type="gramStart"/>
      <w:r w:rsidRPr="00E42F8E">
        <w:rPr>
          <w:rFonts w:ascii="Times New Roman,Bold" w:hAnsi="Times New Roman,Bold" w:cs="Times New Roman,Bold"/>
          <w:bCs/>
          <w:color w:val="000000"/>
          <w:sz w:val="28"/>
          <w:szCs w:val="28"/>
        </w:rPr>
        <w:t>приватному</w:t>
      </w:r>
      <w:proofErr w:type="gramEnd"/>
      <w:r w:rsidRPr="00E42F8E">
        <w:rPr>
          <w:rFonts w:ascii="Times New Roman,Bold" w:hAnsi="Times New Roman,Bold" w:cs="Times New Roman,Bold"/>
          <w:bCs/>
          <w:color w:val="000000"/>
          <w:sz w:val="28"/>
          <w:szCs w:val="28"/>
        </w:rPr>
        <w:t xml:space="preserve"> праві</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Bold" w:hAnsi="Times New Roman,Bold" w:cs="Times New Roman,Bold"/>
          <w:bCs/>
          <w:color w:val="000000"/>
          <w:sz w:val="28"/>
          <w:szCs w:val="28"/>
        </w:rPr>
        <w:t xml:space="preserve">ІІІ. Майнові відносини подружжя в міжнародному </w:t>
      </w:r>
      <w:proofErr w:type="gramStart"/>
      <w:r w:rsidRPr="00E42F8E">
        <w:rPr>
          <w:rFonts w:ascii="Times New Roman,Bold" w:hAnsi="Times New Roman,Bold" w:cs="Times New Roman,Bold"/>
          <w:bCs/>
          <w:color w:val="000000"/>
          <w:sz w:val="28"/>
          <w:szCs w:val="28"/>
        </w:rPr>
        <w:t>приватному</w:t>
      </w:r>
      <w:proofErr w:type="gramEnd"/>
      <w:r w:rsidRPr="00E42F8E">
        <w:rPr>
          <w:rFonts w:ascii="Times New Roman,Bold" w:hAnsi="Times New Roman,Bold" w:cs="Times New Roman,Bold"/>
          <w:bCs/>
          <w:color w:val="000000"/>
          <w:sz w:val="28"/>
          <w:szCs w:val="28"/>
        </w:rPr>
        <w:t xml:space="preserve"> праві</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Bold" w:hAnsi="Times New Roman,Bold" w:cs="Times New Roman,Bold"/>
          <w:bCs/>
          <w:color w:val="000000"/>
          <w:sz w:val="28"/>
          <w:szCs w:val="28"/>
        </w:rPr>
        <w:t>І</w:t>
      </w:r>
      <w:r w:rsidRPr="00E42F8E">
        <w:rPr>
          <w:rFonts w:ascii="Times New Roman" w:hAnsi="Times New Roman" w:cs="Times New Roman"/>
          <w:bCs/>
          <w:color w:val="000000"/>
          <w:sz w:val="28"/>
          <w:szCs w:val="28"/>
        </w:rPr>
        <w:t>V</w:t>
      </w:r>
      <w:r w:rsidRPr="00E42F8E">
        <w:rPr>
          <w:rFonts w:ascii="Times New Roman,Bold" w:hAnsi="Times New Roman,Bold" w:cs="Times New Roman,Bold"/>
          <w:bCs/>
          <w:color w:val="000000"/>
          <w:sz w:val="28"/>
          <w:szCs w:val="28"/>
        </w:rPr>
        <w:t>. Міжнародне усиновлення та йог наслідки</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r w:rsidRPr="00E42F8E">
        <w:rPr>
          <w:rFonts w:ascii="Times New Roman" w:hAnsi="Times New Roman" w:cs="Times New Roman"/>
          <w:bCs/>
          <w:color w:val="000000"/>
          <w:sz w:val="28"/>
          <w:szCs w:val="28"/>
        </w:rPr>
        <w:t>V</w:t>
      </w:r>
      <w:r w:rsidRPr="00E42F8E">
        <w:rPr>
          <w:rFonts w:ascii="Times New Roman,Bold" w:hAnsi="Times New Roman,Bold" w:cs="Times New Roman,Bold"/>
          <w:bCs/>
          <w:color w:val="000000"/>
          <w:sz w:val="28"/>
          <w:szCs w:val="28"/>
        </w:rPr>
        <w:t xml:space="preserve">. </w:t>
      </w:r>
      <w:proofErr w:type="gramStart"/>
      <w:r w:rsidRPr="00E42F8E">
        <w:rPr>
          <w:rFonts w:ascii="Times New Roman,Bold" w:hAnsi="Times New Roman,Bold" w:cs="Times New Roman,Bold"/>
          <w:bCs/>
          <w:color w:val="000000"/>
          <w:sz w:val="28"/>
          <w:szCs w:val="28"/>
        </w:rPr>
        <w:t>Ал</w:t>
      </w:r>
      <w:proofErr w:type="gramEnd"/>
      <w:r w:rsidRPr="00E42F8E">
        <w:rPr>
          <w:rFonts w:ascii="Times New Roman,Bold" w:hAnsi="Times New Roman,Bold" w:cs="Times New Roman,Bold"/>
          <w:bCs/>
          <w:color w:val="000000"/>
          <w:sz w:val="28"/>
          <w:szCs w:val="28"/>
        </w:rPr>
        <w:t>іментні зобов'язання в міжнародному приватному праві</w:t>
      </w:r>
    </w:p>
    <w:p w:rsidR="00504420" w:rsidRPr="00E42F8E" w:rsidRDefault="00504420" w:rsidP="00504420">
      <w:pPr>
        <w:spacing w:after="0" w:line="360" w:lineRule="auto"/>
        <w:ind w:firstLine="709"/>
        <w:jc w:val="both"/>
        <w:rPr>
          <w:rFonts w:ascii="Times New Roman,Bold" w:hAnsi="Times New Roman,Bold" w:cs="Times New Roman,Bold"/>
          <w:bCs/>
          <w:color w:val="000000"/>
          <w:sz w:val="28"/>
          <w:szCs w:val="28"/>
          <w:lang w:val="uk-UA"/>
        </w:rPr>
      </w:pPr>
    </w:p>
    <w:p w:rsidR="00B76A0B" w:rsidRDefault="00504420" w:rsidP="00504420">
      <w:pPr>
        <w:spacing w:after="0" w:line="360" w:lineRule="auto"/>
        <w:ind w:firstLine="709"/>
        <w:jc w:val="both"/>
        <w:rPr>
          <w:rFonts w:ascii="Times New Roman,Bold" w:hAnsi="Times New Roman,Bold" w:cs="Times New Roman,Bold"/>
          <w:b/>
          <w:bCs/>
          <w:color w:val="000000"/>
          <w:sz w:val="28"/>
          <w:szCs w:val="28"/>
          <w:lang w:val="uk-UA"/>
        </w:rPr>
      </w:pPr>
      <w:r>
        <w:rPr>
          <w:rFonts w:ascii="Times New Roman,Bold" w:hAnsi="Times New Roman,Bold" w:cs="Times New Roman,Bold"/>
          <w:b/>
          <w:bCs/>
          <w:color w:val="000000"/>
          <w:sz w:val="28"/>
          <w:szCs w:val="28"/>
        </w:rPr>
        <w:t>РЕКОМЕНДОВАНА ЛІТЕРАТУРА:</w:t>
      </w:r>
    </w:p>
    <w:p w:rsidR="00504420" w:rsidRDefault="00504420" w:rsidP="00504420">
      <w:pPr>
        <w:spacing w:after="0" w:line="360" w:lineRule="auto"/>
        <w:ind w:firstLine="709"/>
        <w:jc w:val="both"/>
        <w:rPr>
          <w:rFonts w:ascii="Times New Roman" w:hAnsi="Times New Roman" w:cs="Times New Roman"/>
          <w:color w:val="000000"/>
          <w:sz w:val="20"/>
          <w:szCs w:val="20"/>
          <w:lang w:val="uk-UA"/>
        </w:rPr>
      </w:pPr>
      <w:r w:rsidRPr="00544290">
        <w:rPr>
          <w:rFonts w:ascii="Times New Roman" w:hAnsi="Times New Roman" w:cs="Times New Roman"/>
          <w:color w:val="000000"/>
          <w:sz w:val="24"/>
          <w:szCs w:val="24"/>
          <w:lang w:val="uk-UA"/>
        </w:rPr>
        <w:t>1. Цивільний кодекс України від 16 січня 2003 р. № 435-І</w:t>
      </w:r>
      <w:r>
        <w:rPr>
          <w:rFonts w:ascii="Times New Roman" w:hAnsi="Times New Roman" w:cs="Times New Roman"/>
          <w:color w:val="000000"/>
          <w:sz w:val="24"/>
          <w:szCs w:val="24"/>
        </w:rPr>
        <w:t>V</w:t>
      </w:r>
      <w:r w:rsidRPr="00544290">
        <w:rPr>
          <w:rFonts w:ascii="Times New Roman" w:hAnsi="Times New Roman" w:cs="Times New Roman"/>
          <w:color w:val="000000"/>
          <w:sz w:val="24"/>
          <w:szCs w:val="24"/>
          <w:lang w:val="uk-UA"/>
        </w:rPr>
        <w:t xml:space="preserve">2. </w:t>
      </w:r>
      <w:r>
        <w:rPr>
          <w:rFonts w:ascii="Times New Roman" w:hAnsi="Times New Roman" w:cs="Times New Roman"/>
          <w:color w:val="000000"/>
          <w:sz w:val="24"/>
          <w:szCs w:val="24"/>
        </w:rPr>
        <w:t>Сімейний кодекс України від 10.01.2002 ., № 2947-ІІІ // Відомості Верховної Рад</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ВВР), 2002, N 21-22, ст.1353. Конвенція про правову допомогу та правові відносини з цивільних, сімейних такримінальних справ від 22 січня 1993р. (м. Мінськ).4. Конвенція про цивільно-правові аспекти міжнародного викрадення дітей від25.10.1980 р.5. Конвенція про громадянство одружених жінок від 20 </w:t>
      </w:r>
      <w:proofErr w:type="gramStart"/>
      <w:r>
        <w:rPr>
          <w:rFonts w:ascii="Times New Roman" w:hAnsi="Times New Roman" w:cs="Times New Roman"/>
          <w:color w:val="000000"/>
          <w:sz w:val="24"/>
          <w:szCs w:val="24"/>
        </w:rPr>
        <w:t>лютого</w:t>
      </w:r>
      <w:proofErr w:type="gramEnd"/>
      <w:r>
        <w:rPr>
          <w:rFonts w:ascii="Times New Roman" w:hAnsi="Times New Roman" w:cs="Times New Roman"/>
          <w:color w:val="000000"/>
          <w:sz w:val="24"/>
          <w:szCs w:val="24"/>
        </w:rPr>
        <w:t xml:space="preserve"> 1957 року.6. Конвенція про згоду на взяття шлюбу, шлюбний вік та реєстрацію шлюбів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ід 7листопада 1962 року.7. Закон України</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ро правовий статус іноземців та осіб без громадянства‖ від 4 лютого1994 р. №23 // Відомості Верховної Ради (ВВР), 1994, N 23, ст.1618. Про міжнародне приватне право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Закон України від 23 червня 2005 року N 2709-IV</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color w:val="000000"/>
          <w:sz w:val="24"/>
          <w:szCs w:val="24"/>
        </w:rPr>
        <w:t>ідомості Верховної Ради України. - 2005. - № 32. - ст.422.9. Постанова Кабінету Міністрів України</w:t>
      </w:r>
      <w:proofErr w:type="gramStart"/>
      <w:r>
        <w:rPr>
          <w:rFonts w:ascii="Times New Roman" w:hAnsi="Times New Roman" w:cs="Times New Roman"/>
          <w:color w:val="000000"/>
          <w:sz w:val="24"/>
          <w:szCs w:val="24"/>
        </w:rPr>
        <w:t xml:space="preserve"> ―П</w:t>
      </w:r>
      <w:proofErr w:type="gramEnd"/>
      <w:r>
        <w:rPr>
          <w:rFonts w:ascii="Times New Roman" w:hAnsi="Times New Roman" w:cs="Times New Roman"/>
          <w:color w:val="000000"/>
          <w:sz w:val="24"/>
          <w:szCs w:val="24"/>
        </w:rPr>
        <w:t xml:space="preserve">ро порядок передачі дітей, які єгромадянами України, на усиновлення громадянам України та іноземним громадянам іздійснення контролю за умовами їх проживання у сім’ях усиновителів‖ від 20.07.1996 р. //Урядовий кур’єр.- 1996 – 25 липня;10. Ануфриева Л.П. Международное частное право: Учебник в 3-х томах. – М. Изд-во БВК, 2000-2001гг.11. Баратянц Н.Р., Бардина М.П., Богуславський М.М., Довгерт А.С. та ін.: </w:t>
      </w:r>
      <w:proofErr w:type="gramStart"/>
      <w:r>
        <w:rPr>
          <w:rFonts w:ascii="Times New Roman" w:hAnsi="Times New Roman" w:cs="Times New Roman"/>
          <w:color w:val="000000"/>
          <w:sz w:val="24"/>
          <w:szCs w:val="24"/>
        </w:rPr>
        <w:t>Международное</w:t>
      </w:r>
      <w:proofErr w:type="gramEnd"/>
      <w:r>
        <w:rPr>
          <w:rFonts w:ascii="Times New Roman" w:hAnsi="Times New Roman" w:cs="Times New Roman"/>
          <w:color w:val="000000"/>
          <w:sz w:val="24"/>
          <w:szCs w:val="24"/>
        </w:rPr>
        <w:t xml:space="preserve"> частноеправо: современные проблеммы. – М.: ТЕИС, 1994.-507с.12. Бекяшев К.А., Ходаков А.Г.: Международное частное право. Сборник документов. – М. БЕК,1997.-973с.13. Богуславский М.М. Международное частное право: Учебник. – 2-е изд., перераб. идоп. – М.: Междунар. </w:t>
      </w:r>
      <w:proofErr w:type="gramStart"/>
      <w:r>
        <w:rPr>
          <w:rFonts w:ascii="Times New Roman" w:hAnsi="Times New Roman" w:cs="Times New Roman"/>
          <w:color w:val="000000"/>
          <w:sz w:val="24"/>
          <w:szCs w:val="24"/>
        </w:rPr>
        <w:t>отношении</w:t>
      </w:r>
      <w:proofErr w:type="gramEnd"/>
      <w:r>
        <w:rPr>
          <w:rFonts w:ascii="Times New Roman" w:hAnsi="Times New Roman" w:cs="Times New Roman"/>
          <w:color w:val="000000"/>
          <w:sz w:val="24"/>
          <w:szCs w:val="24"/>
        </w:rPr>
        <w:t xml:space="preserve">, 1997. – 416 с.14. Богуславський М.М. Міжнародне приватне право. – М., </w:t>
      </w:r>
      <w:r>
        <w:rPr>
          <w:rFonts w:ascii="Times New Roman" w:hAnsi="Times New Roman" w:cs="Times New Roman"/>
          <w:color w:val="000000"/>
          <w:sz w:val="24"/>
          <w:szCs w:val="24"/>
        </w:rPr>
        <w:lastRenderedPageBreak/>
        <w:t xml:space="preserve">Юрист, 2000.15. Данилькевич Н.И., Федоров О.Н. Международное частное право: Учебное пособие. </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 xml:space="preserve">непропетровск, Арт-Пресс, 1999.16. Дахно І.І. Міжнародне приватне право: Навч. </w:t>
      </w:r>
      <w:proofErr w:type="gramStart"/>
      <w:r>
        <w:rPr>
          <w:rFonts w:ascii="Times New Roman" w:hAnsi="Times New Roman" w:cs="Times New Roman"/>
          <w:color w:val="000000"/>
          <w:sz w:val="24"/>
          <w:szCs w:val="24"/>
        </w:rPr>
        <w:t>пос</w:t>
      </w:r>
      <w:proofErr w:type="gramEnd"/>
      <w:r>
        <w:rPr>
          <w:rFonts w:ascii="Times New Roman" w:hAnsi="Times New Roman" w:cs="Times New Roman"/>
          <w:color w:val="000000"/>
          <w:sz w:val="24"/>
          <w:szCs w:val="24"/>
        </w:rPr>
        <w:t>іб. – К.: МАУП, 2001.17. Кібенко Е.Р. Международное частное право: Учебно-практическое пособие. – Х.: Эспада, 2003.18. Международный коммерческий арбитраж в Украине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Законодательство и практика. Под общ</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ед. И.Г. Побирченко. – науч.-практ. Изд. – К.: Изд. Дом ―Ин Юре‖;2000.19. Міжнародне приватне право. Науково-практичний коментар Закону / За ред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доктора юридичнихнаук, проф. А.Довгерта. – Х.: </w:t>
      </w:r>
      <w:proofErr w:type="gramStart"/>
      <w:r>
        <w:rPr>
          <w:rFonts w:ascii="Times New Roman" w:hAnsi="Times New Roman" w:cs="Times New Roman"/>
          <w:color w:val="000000"/>
          <w:sz w:val="24"/>
          <w:szCs w:val="24"/>
        </w:rPr>
        <w:t>ТОВ</w:t>
      </w:r>
      <w:proofErr w:type="gramEnd"/>
      <w:r>
        <w:rPr>
          <w:rFonts w:ascii="Times New Roman" w:hAnsi="Times New Roman" w:cs="Times New Roman"/>
          <w:color w:val="000000"/>
          <w:sz w:val="24"/>
          <w:szCs w:val="24"/>
        </w:rPr>
        <w:t xml:space="preserve"> «одісей», 2008. – 352 с.20. Міжнародне приватне право: Навч. посібник</w:t>
      </w:r>
      <w:proofErr w:type="gramStart"/>
      <w:r>
        <w:rPr>
          <w:rFonts w:ascii="Times New Roman" w:hAnsi="Times New Roman" w:cs="Times New Roman"/>
          <w:color w:val="000000"/>
          <w:sz w:val="24"/>
          <w:szCs w:val="24"/>
        </w:rPr>
        <w:t xml:space="preserve"> / З</w:t>
      </w:r>
      <w:proofErr w:type="gramEnd"/>
      <w:r>
        <w:rPr>
          <w:rFonts w:ascii="Times New Roman" w:hAnsi="Times New Roman" w:cs="Times New Roman"/>
          <w:color w:val="000000"/>
          <w:sz w:val="24"/>
          <w:szCs w:val="24"/>
        </w:rPr>
        <w:t>а ред. В.М. Гайворонського, В.П. Жушмана. – К.,</w:t>
      </w:r>
      <w:r>
        <w:rPr>
          <w:rFonts w:ascii="Times New Roman" w:hAnsi="Times New Roman" w:cs="Times New Roman"/>
          <w:color w:val="000000"/>
          <w:sz w:val="20"/>
          <w:szCs w:val="20"/>
        </w:rPr>
        <w:t>130</w:t>
      </w:r>
      <w:r>
        <w:rPr>
          <w:rFonts w:ascii="Times New Roman" w:hAnsi="Times New Roman" w:cs="Times New Roman"/>
          <w:color w:val="000000"/>
          <w:sz w:val="24"/>
          <w:szCs w:val="24"/>
        </w:rPr>
        <w:t>Юрінком Інтер, 2005. – 368 с.21. Міжнародне приватне право: Навч. посібник</w:t>
      </w:r>
      <w:proofErr w:type="gramStart"/>
      <w:r>
        <w:rPr>
          <w:rFonts w:ascii="Times New Roman" w:hAnsi="Times New Roman" w:cs="Times New Roman"/>
          <w:color w:val="000000"/>
          <w:sz w:val="24"/>
          <w:szCs w:val="24"/>
        </w:rPr>
        <w:t xml:space="preserve"> / З</w:t>
      </w:r>
      <w:proofErr w:type="gramEnd"/>
      <w:r>
        <w:rPr>
          <w:rFonts w:ascii="Times New Roman" w:hAnsi="Times New Roman" w:cs="Times New Roman"/>
          <w:color w:val="000000"/>
          <w:sz w:val="24"/>
          <w:szCs w:val="24"/>
        </w:rPr>
        <w:t xml:space="preserve">а ред. С.Г. Кузьменко – К., «Центр учбовоїлітератури», 2010. – 316 с.22. Міжнародне приватне право: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ідруч. для студ. юрид. вищ. навч. закл. / за ред. Проф.В.П.Жушмана та доц. І.А.Шуміло. – Х.: Право, 2011. – 320с.23. Нешатаева Т.Н. Международный гражданский процесс. – М. Изд-во ―Дело‖. 2001г. 504с.24. Фединяк Г.С., Фединяк Л.С. Міжнародне приватне право: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ідручник. – 4-те вид., переробл. ідопов. – К.: </w:t>
      </w:r>
      <w:proofErr w:type="gramStart"/>
      <w:r>
        <w:rPr>
          <w:rFonts w:ascii="Times New Roman" w:hAnsi="Times New Roman" w:cs="Times New Roman"/>
          <w:color w:val="000000"/>
          <w:sz w:val="24"/>
          <w:szCs w:val="24"/>
        </w:rPr>
        <w:t>Атіка</w:t>
      </w:r>
      <w:proofErr w:type="gramEnd"/>
      <w:r>
        <w:rPr>
          <w:rFonts w:ascii="Times New Roman" w:hAnsi="Times New Roman" w:cs="Times New Roman"/>
          <w:color w:val="000000"/>
          <w:sz w:val="24"/>
          <w:szCs w:val="24"/>
        </w:rPr>
        <w:t xml:space="preserve">, 2009. – 500с.25. Фединяк Г.С., Фединяк Л.С. Практикум з курсу «Міжнародне приватне право»: Навч. </w:t>
      </w:r>
      <w:proofErr w:type="gramStart"/>
      <w:r>
        <w:rPr>
          <w:rFonts w:ascii="Times New Roman" w:hAnsi="Times New Roman" w:cs="Times New Roman"/>
          <w:color w:val="000000"/>
          <w:sz w:val="24"/>
          <w:szCs w:val="24"/>
        </w:rPr>
        <w:t>пос</w:t>
      </w:r>
      <w:proofErr w:type="gramEnd"/>
      <w:r>
        <w:rPr>
          <w:rFonts w:ascii="Times New Roman" w:hAnsi="Times New Roman" w:cs="Times New Roman"/>
          <w:color w:val="000000"/>
          <w:sz w:val="24"/>
          <w:szCs w:val="24"/>
        </w:rPr>
        <w:t xml:space="preserve">іб. – К.:Атіка, 2007. – 312с.26. Фединяк Т.С., Фединяк Л.С. Міжнародне приватне право. – К., Юрінком Інтер,2000 р.27. Чубарєв В.Л. Міжнародне приватне право: Навчальний </w:t>
      </w:r>
      <w:proofErr w:type="gramStart"/>
      <w:r>
        <w:rPr>
          <w:rFonts w:ascii="Times New Roman" w:hAnsi="Times New Roman" w:cs="Times New Roman"/>
          <w:color w:val="000000"/>
          <w:sz w:val="24"/>
          <w:szCs w:val="24"/>
        </w:rPr>
        <w:t>пос</w:t>
      </w:r>
      <w:proofErr w:type="gramEnd"/>
      <w:r>
        <w:rPr>
          <w:rFonts w:ascii="Times New Roman" w:hAnsi="Times New Roman" w:cs="Times New Roman"/>
          <w:color w:val="000000"/>
          <w:sz w:val="24"/>
          <w:szCs w:val="24"/>
        </w:rPr>
        <w:t xml:space="preserve">ібник. – К.: </w:t>
      </w:r>
      <w:proofErr w:type="gramStart"/>
      <w:r>
        <w:rPr>
          <w:rFonts w:ascii="Times New Roman" w:hAnsi="Times New Roman" w:cs="Times New Roman"/>
          <w:color w:val="000000"/>
          <w:sz w:val="24"/>
          <w:szCs w:val="24"/>
        </w:rPr>
        <w:t>Атіка</w:t>
      </w:r>
      <w:proofErr w:type="gramEnd"/>
      <w:r>
        <w:rPr>
          <w:rFonts w:ascii="Times New Roman" w:hAnsi="Times New Roman" w:cs="Times New Roman"/>
          <w:color w:val="000000"/>
          <w:sz w:val="24"/>
          <w:szCs w:val="24"/>
        </w:rPr>
        <w:t>, 2006. – 608 с.</w:t>
      </w:r>
      <w:r>
        <w:rPr>
          <w:rFonts w:ascii="Times New Roman" w:hAnsi="Times New Roman" w:cs="Times New Roman"/>
          <w:color w:val="000000"/>
          <w:sz w:val="20"/>
          <w:szCs w:val="20"/>
        </w:rPr>
        <w:t>131</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Arial,Bold" w:hAnsi="Arial,Bold" w:cs="Arial,Bold"/>
          <w:b/>
          <w:bCs/>
          <w:color w:val="000000"/>
          <w:sz w:val="28"/>
          <w:szCs w:val="28"/>
          <w:lang w:val="uk-UA"/>
        </w:rPr>
        <w:t>МЕТА ЛЕКЦІЇ:</w:t>
      </w:r>
      <w:r w:rsidRPr="00504420">
        <w:rPr>
          <w:rFonts w:ascii="Times New Roman" w:hAnsi="Times New Roman" w:cs="Times New Roman"/>
          <w:color w:val="000000"/>
          <w:sz w:val="28"/>
          <w:szCs w:val="28"/>
          <w:lang w:val="uk-UA"/>
        </w:rPr>
        <w:t>Мета цієї лекції – розглянути колізійні питання міжнародного приватногоправа щодо порядку укладання та розірвання шлюбів, правовідносин міжподружжям, батьками та дітьми.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Bold" w:hAnsi="Times New Roman,Bold" w:cs="Times New Roman,Bold"/>
          <w:b/>
          <w:bCs/>
          <w:color w:val="000000"/>
          <w:sz w:val="28"/>
          <w:szCs w:val="28"/>
          <w:lang w:val="uk-UA"/>
        </w:rPr>
        <w:t>ВСТУП</w:t>
      </w:r>
      <w:r w:rsidRPr="00504420">
        <w:rPr>
          <w:rFonts w:ascii="Times New Roman" w:hAnsi="Times New Roman" w:cs="Times New Roman"/>
          <w:color w:val="000000"/>
          <w:sz w:val="28"/>
          <w:szCs w:val="28"/>
          <w:lang w:val="uk-UA"/>
        </w:rPr>
        <w:t xml:space="preserve">Шлюби з іноземцями відомі ще з сивої давнини. </w:t>
      </w:r>
      <w:r>
        <w:rPr>
          <w:rFonts w:ascii="Times New Roman" w:hAnsi="Times New Roman" w:cs="Times New Roman"/>
          <w:color w:val="000000"/>
          <w:sz w:val="28"/>
          <w:szCs w:val="28"/>
        </w:rPr>
        <w:t>Так, Анна – дочкакиївського князя Ярослава Мудрого – вийшла заміж за французького короля</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инники, що спонукали укладання шлюбів, були різноманітними: кохання,меркантильні та політичні міркування тощо. Шлюби з іноземцями були якреальними, так і фіктивними. Київська газета «Вечерние вести» від 28 вересня2000 року вмістила коротенький допис про те, що 24-річна мешканка Лондоназа останні півроку виходила заміж 20 разів: завдяки цим фіктивним шлюбамнелегальні іммігранти ставали повноправними британцями</w:t>
      </w:r>
      <w:proofErr w:type="gramStart"/>
      <w:r>
        <w:rPr>
          <w:rFonts w:ascii="Times New Roman" w:hAnsi="Times New Roman" w:cs="Times New Roman"/>
          <w:color w:val="000000"/>
          <w:sz w:val="28"/>
          <w:szCs w:val="28"/>
        </w:rPr>
        <w:t>.Ш</w:t>
      </w:r>
      <w:proofErr w:type="gramEnd"/>
      <w:r>
        <w:rPr>
          <w:rFonts w:ascii="Times New Roman" w:hAnsi="Times New Roman" w:cs="Times New Roman"/>
          <w:color w:val="000000"/>
          <w:sz w:val="28"/>
          <w:szCs w:val="28"/>
        </w:rPr>
        <w:t>любно-сімейні відносини - це комплекс складних суспільнихвзаємозв'язків, які з однієї сторони засновані на спорідненні або спрямовані настворення такого споріднення, з іншої сторони, вони носять майновий характер</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о останнього </w:t>
      </w:r>
      <w:r>
        <w:rPr>
          <w:rFonts w:ascii="Times New Roman" w:hAnsi="Times New Roman" w:cs="Times New Roman"/>
          <w:color w:val="000000"/>
          <w:sz w:val="28"/>
          <w:szCs w:val="28"/>
        </w:rPr>
        <w:lastRenderedPageBreak/>
        <w:t xml:space="preserve">часу для сімейного права характерним була стабільність іконсерватизм правового регулювання. Реформування правових актів, щорегулюють сімейні відносини в більшості розвинутих держав, відбулося вперіод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другої світової війни. Так, одержав закріплення принцип рівностіправ подружжя, внесені суттєві зміни в майнові взаємовідносини, спрощенапроцедура розлучення, значно поліпшено положення позашлюбних дітей</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орми сімейного права значно варіюються від країни до країни. Цепов'язано як з розходженнями в правових системах, так і з особливостямирелігійних вчень, національних традицій. У будь-якому випадку такірозходження неминуче породжують при виникненні правовідносин з іноземнимелементом значну кількість колізійних питань, розв'язуваних за допомогоюнорм міжнародного приватного права.</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sidRPr="00504420">
        <w:rPr>
          <w:rFonts w:ascii="Times New Roman" w:hAnsi="Times New Roman" w:cs="Times New Roman"/>
          <w:b/>
          <w:bCs/>
          <w:color w:val="000000"/>
          <w:sz w:val="28"/>
          <w:szCs w:val="28"/>
          <w:lang w:val="uk-UA"/>
        </w:rPr>
        <w:t>І. ПИТАННЯ</w:t>
      </w:r>
      <w:r>
        <w:rPr>
          <w:rFonts w:ascii="Times New Roman" w:hAnsi="Times New Roman" w:cs="Times New Roman"/>
          <w:b/>
          <w:bCs/>
          <w:color w:val="000000"/>
          <w:sz w:val="28"/>
          <w:szCs w:val="28"/>
          <w:lang w:val="uk-UA"/>
        </w:rPr>
        <w:t xml:space="preserve"> </w:t>
      </w:r>
      <w:r w:rsidRPr="00504420">
        <w:rPr>
          <w:rFonts w:ascii="Times New Roman" w:hAnsi="Times New Roman" w:cs="Times New Roman"/>
          <w:b/>
          <w:bCs/>
          <w:color w:val="000000"/>
          <w:sz w:val="28"/>
          <w:szCs w:val="28"/>
          <w:lang w:val="uk-UA"/>
        </w:rPr>
        <w:t>Особливості правового регулювання шлюбно-сімейних відносин управі різних держав</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При вивченні будь-якого розділу Особливої частини МПП стаєочевидним, що кожна держава у межах своєї юрисдикції встановлює власніправила регулювання однакових відносин. </w:t>
      </w:r>
      <w:r>
        <w:rPr>
          <w:rFonts w:ascii="Times New Roman" w:hAnsi="Times New Roman" w:cs="Times New Roman"/>
          <w:color w:val="000000"/>
          <w:sz w:val="28"/>
          <w:szCs w:val="28"/>
        </w:rPr>
        <w:t xml:space="preserve">Сфера шлюбно-сімейних відносин уцьому сенсі є унікальною, оскільки ні процес уніфікації, ні існуванняміжнародних звичаїв не можуть нівелювати ту специфіку в регулюванні, щозумовлюється національними нормами. На регулювання шлюбно-сімейнихвідносин дуже сильний вплив справляють історичні традиції, </w:t>
      </w:r>
      <w:proofErr w:type="gramStart"/>
      <w:r>
        <w:rPr>
          <w:rFonts w:ascii="Times New Roman" w:hAnsi="Times New Roman" w:cs="Times New Roman"/>
          <w:color w:val="000000"/>
          <w:sz w:val="28"/>
          <w:szCs w:val="28"/>
        </w:rPr>
        <w:t>рел</w:t>
      </w:r>
      <w:proofErr w:type="gramEnd"/>
      <w:r>
        <w:rPr>
          <w:rFonts w:ascii="Times New Roman" w:hAnsi="Times New Roman" w:cs="Times New Roman"/>
          <w:color w:val="000000"/>
          <w:sz w:val="28"/>
          <w:szCs w:val="28"/>
        </w:rPr>
        <w:t xml:space="preserve">ігійнінастанови, місцеві звичаї, соціально-економічні та побутові особливості та ін.,що й породжує специфічну регламентацію цих відносин. Відмінним у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ізнихдержавах є і співвідношення норм різного характеру. Так, однакова за змістомнорма у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ізних спільнот може бути закріплена як норма етична, релігійна чиправова, крім того, різні нормативні чинники набувають різного значення урізних культурах (наприклад, у мусульманських державах переважає впливрелігійних норм, в інших (Японія, Китай) — етично-світоглядних традиційнихнорм, у європейських — правових норм).До шлюбно-сімейних відносин у МПП належить вирішення колізій </w:t>
      </w:r>
      <w:r>
        <w:rPr>
          <w:rFonts w:ascii="Times New Roman" w:hAnsi="Times New Roman" w:cs="Times New Roman"/>
          <w:color w:val="000000"/>
          <w:sz w:val="28"/>
          <w:szCs w:val="28"/>
        </w:rPr>
        <w:lastRenderedPageBreak/>
        <w:t>щодо</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кладання та розірвання «шлюбу з іноземним елементом», тобто шлюбу міжособами різної державної належності або здійснення цих дій за кордоном;регулювання відносин подружжя у шлюбах з іноземним елементом;«міжнародне усиновлення», тобто усиновлення дитини особами з іншоюдержавною належністю; аліментні зобов'язання батьків і дітей та ін. У сучаснихумовах у сфері правового регулювання сімейних відносин також набуваєгостроти проблема регулювання так званих «нових» відносин, пов'язаних знауковими досягненнями та змінами ціннісних орієнтирів у деяких суспільства</w:t>
      </w:r>
      <w:proofErr w:type="gramStart"/>
      <w:r>
        <w:rPr>
          <w:rFonts w:ascii="Times New Roman" w:hAnsi="Times New Roman" w:cs="Times New Roman"/>
          <w:color w:val="000000"/>
          <w:sz w:val="28"/>
          <w:szCs w:val="28"/>
        </w:rPr>
        <w:t>х(</w:t>
      </w:r>
      <w:proofErr w:type="gramEnd"/>
      <w:r>
        <w:rPr>
          <w:rFonts w:ascii="Times New Roman" w:hAnsi="Times New Roman" w:cs="Times New Roman"/>
          <w:color w:val="000000"/>
          <w:sz w:val="28"/>
          <w:szCs w:val="28"/>
        </w:rPr>
        <w:t>наприклад, відносини щодо «цивільних» шлюбів, одностатевих шлюбів,сурогатного материнства тощо)</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ідставою виникнення колізій у галузі шлюбно-сімейних відносин єзастосування у різних державах різного правового регулювання до однаковихфактичних обставин. Правова система кожної держави закріплює такийінститут сімейного права, як укладання шлюбу. При цьому національнезаконодавство звичайно містить як власне поняття шлюбу (шлюб-догові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шлюб-статус, шлюб-партнерство)</w:t>
      </w:r>
      <w:r>
        <w:rPr>
          <w:rFonts w:ascii="Times New Roman" w:hAnsi="Times New Roman" w:cs="Times New Roman"/>
          <w:color w:val="000000"/>
          <w:sz w:val="18"/>
          <w:szCs w:val="18"/>
        </w:rPr>
        <w:t>11</w:t>
      </w:r>
      <w:r>
        <w:rPr>
          <w:rFonts w:ascii="Times New Roman" w:hAnsi="Times New Roman" w:cs="Times New Roman"/>
          <w:color w:val="000000"/>
          <w:sz w:val="28"/>
          <w:szCs w:val="28"/>
        </w:rPr>
        <w:t>, так і власні вимоги щодо його дійсності. Ці вимогиможна поділити на такі групи.1. Вимоги до осіб, які укладають шлюб (шлюбний ві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стать, наявність іступінь споріднення, добровільна згода на шлюб сторін, їх батьків чи іншихосіб, відсутність попереднього нерозірваного шлюбу, стан здоров'я та ін.). Таківимоги ще називають </w:t>
      </w:r>
      <w:r>
        <w:rPr>
          <w:rFonts w:ascii="Times New Roman,Italic" w:hAnsi="Times New Roman,Italic" w:cs="Times New Roman,Italic"/>
          <w:i/>
          <w:iCs/>
          <w:color w:val="000000"/>
          <w:sz w:val="28"/>
          <w:szCs w:val="28"/>
        </w:rPr>
        <w:t xml:space="preserve">матеріальними. </w:t>
      </w:r>
      <w:r>
        <w:rPr>
          <w:rFonts w:ascii="Times New Roman" w:hAnsi="Times New Roman" w:cs="Times New Roman"/>
          <w:color w:val="000000"/>
          <w:sz w:val="28"/>
          <w:szCs w:val="28"/>
        </w:rPr>
        <w:t xml:space="preserve">Недодержання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іальних вимог тягнеза собою визнання шлюбу недійсним. Разом із тим наявність у кожній державівласних матеріальних вимог до осіб, які укладають шлюб, сприяє виникненню«кульгаючих відносин» — таких відносин, які одержали неоднакову оцінку вправі різних держав, тобто в одній державі визнаються юридично дійсними, а віншій — вважаються нікчемними і не породжують жодних правових наслідків</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ак, в Україні до матеріальних умов укладання шлюбу відповідно достатей 21-26 СК України належать досягнення шлюбного віку (для жінок</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оловіків — 18 років), добровільна згода, одношлюбність, різна стать сторін, атакож відсутність обставин, що перешкоджають укладанню шлюбу (наприклад,наявність </w:t>
      </w:r>
      <w:r>
        <w:rPr>
          <w:rFonts w:ascii="Times New Roman" w:hAnsi="Times New Roman" w:cs="Times New Roman"/>
          <w:color w:val="000000"/>
          <w:sz w:val="28"/>
          <w:szCs w:val="28"/>
        </w:rPr>
        <w:lastRenderedPageBreak/>
        <w:t>прямого споріднення в осіб, що укладають шлюб, та ін.)</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законодавстві різних держав містяться великі розбіжності щодошлюбного віку осіб, які укладають шлюб. Наприклад, за законодавствомФранції шлюбний вік для чоловіків становить 18 років, для жінок — 15 років, вЯпонії — відповідно 18 і 16, в Іспанії — 14 і 12, у США в різних штатахшлюбний вік може коливатися від 15 до 21 для чоловіків і від 14 до 18 для жінок</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деяких державах взагалі не встановлено вікового цензу для осіб, які укладаютьшлюб, зокрема, шлюбний ві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не передбачено законодавством Ємену. В кожномуконкретному випадку він визначається індивідуально: 10-річний юнак і 9-річна</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дівчина можуть бути визнані повнолітніми і одержати право на шлюб (за умовидосягнення ними статевої зрілості)</w:t>
      </w:r>
      <w:r>
        <w:rPr>
          <w:rFonts w:ascii="Times New Roman" w:hAnsi="Times New Roman" w:cs="Times New Roman"/>
          <w:color w:val="000000"/>
          <w:sz w:val="18"/>
          <w:szCs w:val="18"/>
        </w:rPr>
        <w:t>12</w:t>
      </w:r>
      <w:r>
        <w:rPr>
          <w:rFonts w:ascii="Times New Roman" w:hAnsi="Times New Roman" w:cs="Times New Roman"/>
          <w:color w:val="000000"/>
          <w:sz w:val="28"/>
          <w:szCs w:val="28"/>
        </w:rPr>
        <w:t>. За законодавством більшості державшлюбний вік може бути знижено за наявності поважних причин відповіднимкомпетентним органом (наприклад, за законодавством Італії у виключнихвипадках шлюбний ві</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може бути знижено на два роки відповідно до постановидержавного прокурора при суді).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 Згоду законних представників на шлюбнеповнолітніх передбачають законодавство Франції та Англії (до 21 року),Німеччини (до 18 років) та деяких інших держав.Взаємна згода сторін на укладання шлюбу є обов'язковою у більшостієвропейських держав (Франція, Велика Британія) та США, проте умусульманських державах таку умову укладання шлюбу не передбачено.Відповідно до сімейного законодавства Ємену, Ірану, Пакистану від іменінареченої шлюбний договір укладає її батько або опікун, який може видати заміжнеповнолітню дівчину без її згоди.Різностатевість сторін за законодавством окремих держав не є обов'язковоюумовою укладання шлюбу. Так, за законодавством Швеції, Нідерландів, Франції,Італії одностатеві шлюби є дозволеними.Одношлюбність — обов'язкова умова укладання шлюбу в Україні, США,країнах Європи та Латинської Америки. </w:t>
      </w:r>
      <w:r>
        <w:rPr>
          <w:rFonts w:ascii="Times New Roman" w:hAnsi="Times New Roman" w:cs="Times New Roman"/>
          <w:color w:val="000000"/>
          <w:sz w:val="28"/>
          <w:szCs w:val="28"/>
        </w:rPr>
        <w:t xml:space="preserve">У мусульманських </w:t>
      </w:r>
      <w:proofErr w:type="gramStart"/>
      <w:r>
        <w:rPr>
          <w:rFonts w:ascii="Times New Roman" w:hAnsi="Times New Roman" w:cs="Times New Roman"/>
          <w:color w:val="000000"/>
          <w:sz w:val="28"/>
          <w:szCs w:val="28"/>
        </w:rPr>
        <w:t>країнах</w:t>
      </w:r>
      <w:proofErr w:type="gramEnd"/>
      <w:r>
        <w:rPr>
          <w:rFonts w:ascii="Times New Roman" w:hAnsi="Times New Roman" w:cs="Times New Roman"/>
          <w:color w:val="000000"/>
          <w:sz w:val="28"/>
          <w:szCs w:val="28"/>
        </w:rPr>
        <w:t xml:space="preserve"> шлюбизалишаються полігамними (чоловік може мати до чотирьох дружин). Звичаєвеправо окремих африканських племен </w:t>
      </w:r>
      <w:r>
        <w:rPr>
          <w:rFonts w:ascii="Times New Roman" w:hAnsi="Times New Roman" w:cs="Times New Roman"/>
          <w:color w:val="000000"/>
          <w:sz w:val="28"/>
          <w:szCs w:val="28"/>
        </w:rPr>
        <w:lastRenderedPageBreak/>
        <w:t>взагалі не містить обмежень полігамії щодокількості жінок або чоловіків</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ідсутність між сторонами прямого споріднення чи відносин свояцтва єобов'язковою умовою укладання шлюбу за законодавством більшості держав.Забороняються також шлюби між двоюрідними братами і сестрами,племінниками і тітками (дядьками) та між усиновителями та усиновлениминими дітьми. В одних державах шлюб припиняє відносинам з усиновленн</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Німеччина, Франція), а в інших (Україна) такий шлюб можливий при</w:t>
      </w:r>
      <w:r>
        <w:rPr>
          <w:rFonts w:ascii="Times New Roman" w:hAnsi="Times New Roman" w:cs="Times New Roman"/>
          <w:color w:val="000000"/>
          <w:sz w:val="13"/>
          <w:szCs w:val="13"/>
        </w:rPr>
        <w:t xml:space="preserve">12 </w:t>
      </w:r>
      <w:r>
        <w:rPr>
          <w:rFonts w:ascii="Times New Roman" w:hAnsi="Times New Roman" w:cs="Times New Roman"/>
          <w:color w:val="000000"/>
          <w:sz w:val="24"/>
          <w:szCs w:val="24"/>
        </w:rPr>
        <w:t>Сюкияйнен Л.Р. Мусульманське право. Вопросы теории и практики [Текст] / Л.Р.Сюкияйнен.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Наука, 1986. – С. 164</w:t>
      </w:r>
      <w:r>
        <w:rPr>
          <w:rFonts w:ascii="Times New Roman" w:hAnsi="Times New Roman" w:cs="Times New Roman"/>
          <w:color w:val="000000"/>
          <w:sz w:val="28"/>
          <w:szCs w:val="28"/>
        </w:rPr>
        <w:t>135скасуванні усиновлення</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сімейному законодавстві різних держав можуть міститися й іншіматеріальні вимоги до осіб, які укладають шлюб: задовільний стан здоров'я (удеяких державах необхідним є проходження спеціального медичного огляду доукладання шлюбу (Іспанія); відсутність тимчасової заборони на укладанняшлюбу — «жалобний строк»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ісля смерті чоловіка або строк «після розлучення»встановлюється для жінок З метою уникнення можливих спорів про батьківство(300 днів — у Франції, Швейцарії, 302 дні — у Німеччині); інші заборони (умусульманських країнах заборона шлюбів з іновірцями (Ірак), обітниця ченцятощо).</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2. Вимоги до процедури укладання шлюбу </w:t>
      </w:r>
      <w:r w:rsidRPr="00504420">
        <w:rPr>
          <w:rFonts w:ascii="Times New Roman,Italic" w:hAnsi="Times New Roman,Italic" w:cs="Times New Roman,Italic"/>
          <w:i/>
          <w:iCs/>
          <w:color w:val="000000"/>
          <w:sz w:val="28"/>
          <w:szCs w:val="28"/>
          <w:lang w:val="uk-UA"/>
        </w:rPr>
        <w:t xml:space="preserve">(формальні вимоги) </w:t>
      </w:r>
      <w:r w:rsidRPr="00504420">
        <w:rPr>
          <w:rFonts w:ascii="Times New Roman" w:hAnsi="Times New Roman" w:cs="Times New Roman"/>
          <w:color w:val="000000"/>
          <w:sz w:val="28"/>
          <w:szCs w:val="28"/>
          <w:lang w:val="uk-UA"/>
        </w:rPr>
        <w:t xml:space="preserve">також єдосить різними за законодавством різних держав: а) визнається лише цивільнаформа реєстрації шлюбу в компетентних органах держави (Україна, Росія,Франція, Німеччина, Японія та ін.); б) дозволеною є як цивільна, так і релігійнаформа шлюбу в таких державах, як Велика Британія, Італія, Бразилія тощо; в)тільки релігійна форма шлюбу є правомірною і породжує правові наслідки убільшості мусульманських держав (Ірак, Іран) та Ізраїлі, Греції, Ліхтенштейні; г)дозволяються юридично не оформлені шлюби, тобто шлюби за загальним абозвичаєвим правом, </w:t>
      </w:r>
      <w:r w:rsidRPr="00504420">
        <w:rPr>
          <w:rFonts w:ascii="Times New Roman,Italic" w:hAnsi="Times New Roman,Italic" w:cs="Times New Roman,Italic"/>
          <w:i/>
          <w:iCs/>
          <w:color w:val="000000"/>
          <w:sz w:val="28"/>
          <w:szCs w:val="28"/>
          <w:lang w:val="uk-UA"/>
        </w:rPr>
        <w:t>«</w:t>
      </w:r>
      <w:r>
        <w:rPr>
          <w:rFonts w:ascii="Times New Roman,Italic" w:hAnsi="Times New Roman,Italic" w:cs="Times New Roman,Italic"/>
          <w:i/>
          <w:iCs/>
          <w:color w:val="000000"/>
          <w:sz w:val="28"/>
          <w:szCs w:val="28"/>
        </w:rPr>
        <w:t>common</w:t>
      </w:r>
      <w:r w:rsidRPr="00504420">
        <w:rPr>
          <w:rFonts w:ascii="Times New Roman,Italic" w:hAnsi="Times New Roman,Italic" w:cs="Times New Roman,Italic"/>
          <w:i/>
          <w:iCs/>
          <w:color w:val="000000"/>
          <w:sz w:val="28"/>
          <w:szCs w:val="28"/>
          <w:lang w:val="uk-UA"/>
        </w:rPr>
        <w:t xml:space="preserve"> </w:t>
      </w:r>
      <w:r>
        <w:rPr>
          <w:rFonts w:ascii="Times New Roman,Italic" w:hAnsi="Times New Roman,Italic" w:cs="Times New Roman,Italic"/>
          <w:i/>
          <w:iCs/>
          <w:color w:val="000000"/>
          <w:sz w:val="28"/>
          <w:szCs w:val="28"/>
        </w:rPr>
        <w:t>law</w:t>
      </w:r>
      <w:r w:rsidRPr="00504420">
        <w:rPr>
          <w:rFonts w:ascii="Times New Roman,Italic" w:hAnsi="Times New Roman,Italic" w:cs="Times New Roman,Italic"/>
          <w:i/>
          <w:iCs/>
          <w:color w:val="000000"/>
          <w:sz w:val="28"/>
          <w:szCs w:val="28"/>
          <w:lang w:val="uk-UA"/>
        </w:rPr>
        <w:t xml:space="preserve"> </w:t>
      </w:r>
      <w:r>
        <w:rPr>
          <w:rFonts w:ascii="Times New Roman,Italic" w:hAnsi="Times New Roman,Italic" w:cs="Times New Roman,Italic"/>
          <w:i/>
          <w:iCs/>
          <w:color w:val="000000"/>
          <w:sz w:val="28"/>
          <w:szCs w:val="28"/>
        </w:rPr>
        <w:t>marriage</w:t>
      </w:r>
      <w:r w:rsidRPr="00504420">
        <w:rPr>
          <w:rFonts w:ascii="Times New Roman,Italic" w:hAnsi="Times New Roman,Italic" w:cs="Times New Roman,Italic"/>
          <w:i/>
          <w:iCs/>
          <w:color w:val="000000"/>
          <w:sz w:val="28"/>
          <w:szCs w:val="28"/>
          <w:lang w:val="uk-UA"/>
        </w:rPr>
        <w:t xml:space="preserve">» </w:t>
      </w:r>
      <w:r w:rsidRPr="00504420">
        <w:rPr>
          <w:rFonts w:ascii="Times New Roman" w:hAnsi="Times New Roman" w:cs="Times New Roman"/>
          <w:color w:val="000000"/>
          <w:sz w:val="28"/>
          <w:szCs w:val="28"/>
          <w:lang w:val="uk-UA"/>
        </w:rPr>
        <w:t xml:space="preserve">(відомі у деяких штатах США, низціпровінцій Канади). </w:t>
      </w:r>
      <w:r>
        <w:rPr>
          <w:rFonts w:ascii="Times New Roman" w:hAnsi="Times New Roman" w:cs="Times New Roman"/>
          <w:color w:val="000000"/>
          <w:sz w:val="28"/>
          <w:szCs w:val="28"/>
        </w:rPr>
        <w:t>У цьому разі достатніми є наявність добровільноговолевиявлення стати чоловіком і дружиною та існування фактичних шлюбнихвідносин.</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lastRenderedPageBreak/>
        <w:t xml:space="preserve"> Як порівняння — за правом Об'єднаних Арабських Еміратів спільнепроживання чоловіка і жінки без укладання шлюбу і навіть поцілунок на людяхкараються тюремним ув'язненням.Загальним правилом за законодавством більшості держав є обов'язковаособиста присутність обох сторін при укладання шлюбу. Лише в окремихдержавах допускається шлюб через представника (Перу, Іспанія, Мексика).Різними є вимоги щодо присутності повнолітніх свідків (від двох до шести уНімеччині та Швеції; трьох свідків-мусульман за правом Іраку). </w:t>
      </w:r>
      <w:r>
        <w:rPr>
          <w:rFonts w:ascii="Times New Roman" w:hAnsi="Times New Roman" w:cs="Times New Roman"/>
          <w:color w:val="000000"/>
          <w:sz w:val="28"/>
          <w:szCs w:val="28"/>
        </w:rPr>
        <w:t>В законодавствідеяких держав передбачено обов'язкові процедури, що передують укладаннюшлюбу: публічне повідомлення про шлюб є обов'язковим у Франції, Італії</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держання спеціального дозволу (ліцензії) на шлюб — у США, Великої Британії;заручини тощо. Іноді встановлюється необхідність одержання попередньогодозволу компетентного органу державної влади на шлюб з іноземцями (Ірак,Індія, Норвегія, Італія, Швеція).</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Суттєвими у праві різних держав є і відмінності, що стосуютьсяприпинення шлюбу. Ще й досі існують держави, в яких розірвання шлюбу недопускається (Ірландія, Андорра, деякі держави Латинської Америки, де значнийвплив католицизму). </w:t>
      </w:r>
      <w:r>
        <w:rPr>
          <w:rFonts w:ascii="Times New Roman" w:hAnsi="Times New Roman" w:cs="Times New Roman"/>
          <w:color w:val="000000"/>
          <w:sz w:val="28"/>
          <w:szCs w:val="28"/>
        </w:rPr>
        <w:t>Не схвалюється розірвання шлюбу й у мусульманськихкраїнах, проте воно є можливим. Наприклад, за правом</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б'єднаних АрабськихЕміратів жінка може вимагати розірвання шлюбу, якщо чоловік забезпечує їїгірше за батька. Чоловіку ж достатньо тричі вимовити слово «розлучення», ш</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бшлюб було розірвано. Однак норми шаріату вимагають суттєвих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 дляцього. Крім того, дружина має залишатися під одним дахом з чоловікомпротягом трьох місяців, аби він переконався, що вона не вагітна</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ізними є й підходи щодо визначення підстав розірвання шлюбу: у деякихдержавах воно є можливим лише за умови винної поведінки одного із подружжя,причому у законодавстві цих держав, як правило, міститься вичерпний перелікпідстав розірвання шлюбу, до яких взаємна згода подружжя не належить (ВеликаБританія, деякі штати США); закони інших держав є більш </w:t>
      </w:r>
      <w:r>
        <w:rPr>
          <w:rFonts w:ascii="Times New Roman" w:hAnsi="Times New Roman" w:cs="Times New Roman"/>
          <w:color w:val="000000"/>
          <w:sz w:val="28"/>
          <w:szCs w:val="28"/>
        </w:rPr>
        <w:lastRenderedPageBreak/>
        <w:t xml:space="preserve">ліберальними ідозволяють розірвання шлюбу за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ізними підставами, включаючи взаємну згодуподружжя. Наприклад, за законодавством Швеції допускається можливістьнегайного розірвання шлюбу без будь-яких додаткових умов,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 чи доказіврозпаду шлюбу в разі наявності взаємної згоди подружжя.</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Винятки становлятьвипадки, коли у подружжя є діти, які не досягли 16-річного віку. У такому разірозірвання шлюбу є можливим лише після закінчення шестимісячного строку,проте дана умова не застосовується, якщо подружжя жило окремо протягом двохроків</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деяких державах обов'язковим етапом, що передує розірванню шлюбу,чи окремою підставою такого розірвання виступає сепарація — роздільнепроживання подружжя протягом певного проміжку часу (Велика Британія,Італія, </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ільшість держав Латинської Америки, деякі штати США, Франція). Так, зазаконодавством Франції однією з підстав розірвання шлюбу, поряд зі взаємноюзгодою подружжя, винною поведінкою одного із подружжя та ін., є окремепроживання протягом останніх шести років</w:t>
      </w: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 xml:space="preserve">ікавим питанням є й визначення самого поняття шлюбу.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З цьогоприводу існують три основні точки зору: шлюб-договір, шлюб-союз (статус) ішлюб-партнерство.Концепція шлюбу як договору припускає розповсюдження на умовиукладання шлюбу та наступні взаємовідносини між подружжям нормдоговірного права. </w:t>
      </w:r>
      <w:r>
        <w:rPr>
          <w:rFonts w:ascii="Times New Roman" w:hAnsi="Times New Roman" w:cs="Times New Roman"/>
          <w:color w:val="000000"/>
          <w:sz w:val="28"/>
          <w:szCs w:val="28"/>
        </w:rPr>
        <w:t xml:space="preserve">В концепції шлюб-партнерство також чітко визначаютьправа та обов’язки </w:t>
      </w:r>
      <w:proofErr w:type="gramStart"/>
      <w:r>
        <w:rPr>
          <w:rFonts w:ascii="Times New Roman" w:hAnsi="Times New Roman" w:cs="Times New Roman"/>
          <w:color w:val="000000"/>
          <w:sz w:val="28"/>
          <w:szCs w:val="28"/>
        </w:rPr>
        <w:t>кожного</w:t>
      </w:r>
      <w:proofErr w:type="gramEnd"/>
      <w:r>
        <w:rPr>
          <w:rFonts w:ascii="Times New Roman" w:hAnsi="Times New Roman" w:cs="Times New Roman"/>
          <w:color w:val="000000"/>
          <w:sz w:val="28"/>
          <w:szCs w:val="28"/>
        </w:rPr>
        <w:t xml:space="preserve"> з подружжя про сумісне життя. При шлюбі-союзуприпускається значно більша свобода поведінки подружжя як у відносинах міжсобою, так й вирішенні питання про укладання шлюбу та припиненні шлюбнихвідносин</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а закінчення першого питання лекції, хотілося б зазначити, що длябагатьох джерел національних правових систем характерним є уникненнязаконодавчого визначення шлюбу. </w:t>
      </w:r>
      <w:proofErr w:type="gramStart"/>
      <w:r>
        <w:rPr>
          <w:rFonts w:ascii="Times New Roman" w:hAnsi="Times New Roman" w:cs="Times New Roman"/>
          <w:color w:val="000000"/>
          <w:sz w:val="28"/>
          <w:szCs w:val="28"/>
        </w:rPr>
        <w:t>Це не</w:t>
      </w:r>
      <w:proofErr w:type="gramEnd"/>
      <w:r>
        <w:rPr>
          <w:rFonts w:ascii="Times New Roman" w:hAnsi="Times New Roman" w:cs="Times New Roman"/>
          <w:color w:val="000000"/>
          <w:sz w:val="28"/>
          <w:szCs w:val="28"/>
        </w:rPr>
        <w:t xml:space="preserve"> стосується України. Відповідно донашого сімейного законодавства шлюб – це сімейний союз жінки та чоловіка</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кий зареєстровано в державному органі реєстрації актів цивільного стану.</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b/>
          <w:bCs/>
          <w:color w:val="000000"/>
          <w:sz w:val="28"/>
          <w:szCs w:val="28"/>
          <w:lang w:val="uk-UA"/>
        </w:rPr>
        <w:lastRenderedPageBreak/>
        <w:t>ВИСНОВОК З ПЕРШОГО ПИТАННЯ:</w:t>
      </w:r>
      <w:r w:rsidRPr="00504420">
        <w:rPr>
          <w:rFonts w:ascii="Times New Roman" w:hAnsi="Times New Roman" w:cs="Times New Roman"/>
          <w:color w:val="000000"/>
          <w:sz w:val="28"/>
          <w:szCs w:val="28"/>
          <w:lang w:val="uk-UA"/>
        </w:rPr>
        <w:t>Підводячи підсумок по другому питанню лекції, можна зазначити, щоумови укладання та розірвання шлюбу за законодавством різних країн, якправило, збігаються. Відмінності виникають у зв’язку з особливостями певнихправових систем.</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sidRPr="00504420">
        <w:rPr>
          <w:rFonts w:ascii="Times New Roman" w:hAnsi="Times New Roman" w:cs="Times New Roman"/>
          <w:b/>
          <w:bCs/>
          <w:color w:val="000000"/>
          <w:sz w:val="28"/>
          <w:szCs w:val="28"/>
          <w:lang w:val="uk-UA"/>
        </w:rPr>
        <w:t>ІІ. ПИТАННЯ</w:t>
      </w:r>
      <w:r>
        <w:rPr>
          <w:rFonts w:ascii="Times New Roman" w:hAnsi="Times New Roman" w:cs="Times New Roman"/>
          <w:b/>
          <w:bCs/>
          <w:color w:val="000000"/>
          <w:sz w:val="28"/>
          <w:szCs w:val="28"/>
          <w:lang w:val="uk-UA"/>
        </w:rPr>
        <w:t xml:space="preserve"> </w:t>
      </w:r>
      <w:r w:rsidRPr="00504420">
        <w:rPr>
          <w:rFonts w:ascii="Times New Roman" w:hAnsi="Times New Roman" w:cs="Times New Roman"/>
          <w:b/>
          <w:bCs/>
          <w:color w:val="000000"/>
          <w:sz w:val="28"/>
          <w:szCs w:val="28"/>
          <w:lang w:val="uk-UA"/>
        </w:rPr>
        <w:t>Колізійне регулювання укладання та розірвання шлюбу вміжнародному приватному праві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Italic" w:hAnsi="Times New Roman,Italic" w:cs="Times New Roman,Italic"/>
          <w:i/>
          <w:iCs/>
          <w:color w:val="000000"/>
          <w:sz w:val="28"/>
          <w:szCs w:val="28"/>
          <w:lang w:val="uk-UA"/>
        </w:rPr>
        <w:t xml:space="preserve">Укладання шлюбу на території України. </w:t>
      </w:r>
      <w:r>
        <w:rPr>
          <w:rFonts w:ascii="Times New Roman" w:hAnsi="Times New Roman" w:cs="Times New Roman"/>
          <w:color w:val="000000"/>
          <w:sz w:val="28"/>
          <w:szCs w:val="28"/>
        </w:rPr>
        <w:t xml:space="preserve">Відповідно до ст. 56 ЗаконуУкраїни «Про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іжнародне приватне право» формальні умови (форма і порядокукладання шлюбу) в Україні між громадянином України та іноземцем абоособою без громадянства, а також між іноземцями або особами безгромадянства визначаються правом України. Щодо матеріальних вимог, то ст. 55цього Закону закріплю</w:t>
      </w:r>
      <w:proofErr w:type="gramStart"/>
      <w:r>
        <w:rPr>
          <w:rFonts w:ascii="Times New Roman" w:hAnsi="Times New Roman" w:cs="Times New Roman"/>
          <w:color w:val="000000"/>
          <w:sz w:val="28"/>
          <w:szCs w:val="28"/>
        </w:rPr>
        <w:t>є,</w:t>
      </w:r>
      <w:proofErr w:type="gramEnd"/>
      <w:r>
        <w:rPr>
          <w:rFonts w:ascii="Times New Roman" w:hAnsi="Times New Roman" w:cs="Times New Roman"/>
          <w:color w:val="000000"/>
          <w:sz w:val="28"/>
          <w:szCs w:val="28"/>
        </w:rPr>
        <w:t xml:space="preserve"> що право на шлюб визначається особистим закономкожної з осіб, які подали заяву про укладання шлюбу. В разі укладання шлюбу вУкраїні застосовуються вимоги СК України щодо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 його недійсності.</w:t>
      </w:r>
    </w:p>
    <w:p w:rsidR="00504420" w:rsidRDefault="00504420" w:rsidP="00504420">
      <w:pPr>
        <w:spacing w:after="0" w:line="360" w:lineRule="auto"/>
        <w:ind w:firstLine="709"/>
        <w:jc w:val="both"/>
        <w:rPr>
          <w:rFonts w:ascii="Times New Roman" w:hAnsi="Times New Roman" w:cs="Times New Roman"/>
          <w:i/>
          <w:iCs/>
          <w:color w:val="000000"/>
          <w:sz w:val="28"/>
          <w:szCs w:val="28"/>
          <w:lang w:val="uk-UA"/>
        </w:rPr>
      </w:pPr>
      <w:r>
        <w:rPr>
          <w:rFonts w:ascii="Times New Roman,Italic" w:hAnsi="Times New Roman,Italic" w:cs="Times New Roman,Italic"/>
          <w:i/>
          <w:iCs/>
          <w:color w:val="000000"/>
          <w:sz w:val="28"/>
          <w:szCs w:val="28"/>
        </w:rPr>
        <w:t xml:space="preserve">Укладання шлюбу за кордоном. </w:t>
      </w:r>
      <w:r>
        <w:rPr>
          <w:rFonts w:ascii="Times New Roman" w:hAnsi="Times New Roman" w:cs="Times New Roman"/>
          <w:color w:val="000000"/>
          <w:sz w:val="28"/>
          <w:szCs w:val="28"/>
        </w:rPr>
        <w:t xml:space="preserve">Питання про визнання таких шлюбів вУкраїні залежить від державної належності </w:t>
      </w:r>
      <w:proofErr w:type="gramStart"/>
      <w:r>
        <w:rPr>
          <w:rFonts w:ascii="Times New Roman" w:hAnsi="Times New Roman" w:cs="Times New Roman"/>
          <w:color w:val="000000"/>
          <w:sz w:val="28"/>
          <w:szCs w:val="28"/>
        </w:rPr>
        <w:t>осіб</w:t>
      </w:r>
      <w:proofErr w:type="gramEnd"/>
      <w:r>
        <w:rPr>
          <w:rFonts w:ascii="Times New Roman" w:hAnsi="Times New Roman" w:cs="Times New Roman"/>
          <w:color w:val="000000"/>
          <w:sz w:val="28"/>
          <w:szCs w:val="28"/>
        </w:rPr>
        <w:t xml:space="preserve">, які укладають шлюб. Шлюб міжгромадянами України, шлюб між громадянином України та іноземцем, шлюб міжгромадянином України та особою без громадянства, що укладений за межамиУкраїни відповідно до права іноземної держави, є дійсним в Україні за умовидодержання стосовно громадянина України вимог СК України щодо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ідставнедійсності шлюбу (ч. 1 ст. 58 Закону «Про міжнародне приватне право»)</w:t>
      </w:r>
      <w:proofErr w:type="gramStart"/>
      <w:r>
        <w:rPr>
          <w:rFonts w:ascii="Times New Roman" w:hAnsi="Times New Roman" w:cs="Times New Roman"/>
          <w:color w:val="000000"/>
          <w:sz w:val="28"/>
          <w:szCs w:val="28"/>
        </w:rPr>
        <w:t>.Ш</w:t>
      </w:r>
      <w:proofErr w:type="gramEnd"/>
      <w:r>
        <w:rPr>
          <w:rFonts w:ascii="Times New Roman" w:hAnsi="Times New Roman" w:cs="Times New Roman"/>
          <w:color w:val="000000"/>
          <w:sz w:val="28"/>
          <w:szCs w:val="28"/>
        </w:rPr>
        <w:t>люб між іноземцями, шлюб між іноземцем та особою без громадянства,шлюб між особами без громадянства, що укладені відповідно до права іноземноїдержави, є дійсними в Україні (ч. 2 ст. 58 цього Закону), тобто такі шлюбивизнаються в Україні і за формальними, і за матеріальними умовами відповіднодо права держави місця укладання шлюбу (</w:t>
      </w:r>
      <w:proofErr w:type="gramStart"/>
      <w:r>
        <w:rPr>
          <w:rFonts w:ascii="Times New Roman" w:hAnsi="Times New Roman" w:cs="Times New Roman"/>
          <w:color w:val="000000"/>
          <w:sz w:val="28"/>
          <w:szCs w:val="28"/>
        </w:rPr>
        <w:t>прив'язка</w:t>
      </w:r>
      <w:proofErr w:type="gramEnd"/>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lex loci celebrationis).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Данаприв'язка традиційно використовується у шлюбно-сімейних відносинах, протенайчастіше вона регулює саме формальні умови укладання </w:t>
      </w:r>
      <w:r w:rsidRPr="00504420">
        <w:rPr>
          <w:rFonts w:ascii="Times New Roman" w:hAnsi="Times New Roman" w:cs="Times New Roman"/>
          <w:color w:val="000000"/>
          <w:sz w:val="28"/>
          <w:szCs w:val="28"/>
          <w:lang w:val="uk-UA"/>
        </w:rPr>
        <w:lastRenderedPageBreak/>
        <w:t xml:space="preserve">шлюбу. Доматеріальних вимог з метою запобігання виникненню </w:t>
      </w:r>
      <w:r>
        <w:rPr>
          <w:rFonts w:ascii="Times New Roman" w:hAnsi="Times New Roman" w:cs="Times New Roman"/>
          <w:color w:val="000000"/>
          <w:sz w:val="28"/>
          <w:szCs w:val="28"/>
        </w:rPr>
        <w:t xml:space="preserve">«кульгаючих відносин»застосовується кумулятивна прив'язка — права держави місця укладанняшлюбу (прив'язка </w:t>
      </w:r>
      <w:r>
        <w:rPr>
          <w:rFonts w:ascii="Times New Roman" w:hAnsi="Times New Roman" w:cs="Times New Roman"/>
          <w:i/>
          <w:iCs/>
          <w:color w:val="000000"/>
          <w:sz w:val="28"/>
          <w:szCs w:val="28"/>
        </w:rPr>
        <w:t xml:space="preserve">lex loci celebrationis) </w:t>
      </w:r>
      <w:r>
        <w:rPr>
          <w:rFonts w:ascii="Times New Roman" w:hAnsi="Times New Roman" w:cs="Times New Roman"/>
          <w:color w:val="000000"/>
          <w:sz w:val="28"/>
          <w:szCs w:val="28"/>
        </w:rPr>
        <w:t xml:space="preserve">та особистого закону кожної з осіб, якіукладають шлюб </w:t>
      </w:r>
      <w:r>
        <w:rPr>
          <w:rFonts w:ascii="Times New Roman" w:hAnsi="Times New Roman" w:cs="Times New Roman"/>
          <w:i/>
          <w:iCs/>
          <w:color w:val="000000"/>
          <w:sz w:val="28"/>
          <w:szCs w:val="28"/>
        </w:rPr>
        <w:t xml:space="preserve">(lexpersonalis). </w:t>
      </w:r>
      <w:r>
        <w:rPr>
          <w:rFonts w:ascii="Times New Roman" w:hAnsi="Times New Roman" w:cs="Times New Roman"/>
          <w:color w:val="000000"/>
          <w:sz w:val="28"/>
          <w:szCs w:val="28"/>
        </w:rPr>
        <w:t xml:space="preserve">Так, відповідно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Закону</w:t>
      </w:r>
      <w:proofErr w:type="gramEnd"/>
      <w:r>
        <w:rPr>
          <w:rFonts w:ascii="Times New Roman" w:hAnsi="Times New Roman" w:cs="Times New Roman"/>
          <w:color w:val="000000"/>
          <w:sz w:val="28"/>
          <w:szCs w:val="28"/>
        </w:rPr>
        <w:t xml:space="preserve"> Угорщини про МППвимоги до шлюбу регулюються спільним особистим законом осіб, що укладаютьшлюб. Якщо особисті закони цих осіб є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ізними, то шлюб буде дійсним лише уразі додержання умов дійсності шлюбу за особистими законами обох сторін.</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Italic" w:hAnsi="Times New Roman,Italic" w:cs="Times New Roman,Italic"/>
          <w:i/>
          <w:iCs/>
          <w:color w:val="000000"/>
          <w:sz w:val="28"/>
          <w:szCs w:val="28"/>
        </w:rPr>
        <w:t xml:space="preserve">Укладання шлюбу в консульській установі або дипломатичномупредставництві. </w:t>
      </w:r>
      <w:r>
        <w:rPr>
          <w:rFonts w:ascii="Times New Roman" w:hAnsi="Times New Roman" w:cs="Times New Roman"/>
          <w:color w:val="000000"/>
          <w:sz w:val="28"/>
          <w:szCs w:val="28"/>
        </w:rPr>
        <w:t>Такі шлюби одержали назву «консульські шлюби». Можливістьукладання консульських шлюбів виникає тоді, якщо обидві особи маютьнаціональну належність держави, що призначила посла чи консула</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ідповідно до ст. 57 зазначеного Закону шлюб між громадянами України,якщо хоча б один з них проживає за межами України, може укладатися вконсульській установі або дипломатичному представництві України згідно зправом України. Такі шлюби беззаперечно визнаються в Україні.Укладення шлюбу між іноземцями в консульській установі абодипломатичному представництві відповідних держав в Україні регулюєтьсяправом держави, що акредиту</w:t>
      </w:r>
      <w:proofErr w:type="gramStart"/>
      <w:r>
        <w:rPr>
          <w:rFonts w:ascii="Times New Roman" w:hAnsi="Times New Roman" w:cs="Times New Roman"/>
          <w:color w:val="000000"/>
          <w:sz w:val="28"/>
          <w:szCs w:val="28"/>
        </w:rPr>
        <w:t>є.</w:t>
      </w:r>
      <w:proofErr w:type="gramEnd"/>
      <w:r>
        <w:rPr>
          <w:rFonts w:ascii="Times New Roman" w:hAnsi="Times New Roman" w:cs="Times New Roman"/>
          <w:color w:val="000000"/>
          <w:sz w:val="28"/>
          <w:szCs w:val="28"/>
        </w:rPr>
        <w:t xml:space="preserve"> Умовою визнання таких консульських шлюбівможе бути взаємність (в Україні визнаватимуться шлюби, укладені у консульськихустановах тих держав, які визнають шлюби, укладені консульствами України уцих державах). </w:t>
      </w:r>
    </w:p>
    <w:p w:rsidR="00504420" w:rsidRDefault="00504420" w:rsidP="00504420">
      <w:pPr>
        <w:spacing w:after="0" w:line="360" w:lineRule="auto"/>
        <w:ind w:firstLine="709"/>
        <w:jc w:val="both"/>
        <w:rPr>
          <w:rFonts w:ascii="Times New Roman" w:hAnsi="Times New Roman" w:cs="Times New Roman"/>
          <w:i/>
          <w:iCs/>
          <w:color w:val="000000"/>
          <w:sz w:val="28"/>
          <w:szCs w:val="28"/>
          <w:lang w:val="uk-UA"/>
        </w:rPr>
      </w:pPr>
      <w:proofErr w:type="gramStart"/>
      <w:r>
        <w:rPr>
          <w:rFonts w:ascii="Times New Roman" w:hAnsi="Times New Roman" w:cs="Times New Roman"/>
          <w:color w:val="000000"/>
          <w:sz w:val="28"/>
          <w:szCs w:val="28"/>
        </w:rPr>
        <w:t>Ц</w:t>
      </w:r>
      <w:proofErr w:type="gramEnd"/>
      <w:r>
        <w:rPr>
          <w:rFonts w:ascii="Times New Roman" w:hAnsi="Times New Roman" w:cs="Times New Roman"/>
          <w:color w:val="000000"/>
          <w:sz w:val="28"/>
          <w:szCs w:val="28"/>
        </w:rPr>
        <w:t>і питання вирішуються, як правило, консульськими угодами міждержавами. Іноді консульські конвенції містять застереження про те, що консулмає право здійснювати реєстрацію шлюбів за правом держави, що акредитує,якщо це не суперечить законам держави перебування, чи про те, що консулздійснює реєстрацію шлюбів, якщо він уповноважений на це своєю державою таза умови додержання законодавства держави перебування. Обов'язковим єповідомлення місцевих органів про реєстрацію шлюбу консулом, якщо цьоговимагають місцеві закони</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загалі у сфері колізійного </w:t>
      </w:r>
      <w:r>
        <w:rPr>
          <w:rFonts w:ascii="Times New Roman" w:hAnsi="Times New Roman" w:cs="Times New Roman"/>
          <w:color w:val="000000"/>
          <w:sz w:val="28"/>
          <w:szCs w:val="28"/>
        </w:rPr>
        <w:lastRenderedPageBreak/>
        <w:t>регулювання сімейних відносин головним інайбільш поширеним є принцип особистого закону (</w:t>
      </w:r>
      <w:r>
        <w:rPr>
          <w:rFonts w:ascii="Times New Roman" w:hAnsi="Times New Roman" w:cs="Times New Roman"/>
          <w:i/>
          <w:iCs/>
          <w:color w:val="000000"/>
          <w:sz w:val="28"/>
          <w:szCs w:val="28"/>
        </w:rPr>
        <w:t xml:space="preserve">lexpersonalis).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Усі найбільшважливі питання регулювання сімейних відносин вирішуються за особистимзаконом учасників цих відносин, що зумовлюється тісним зв'язком сімейнихвідносин, по-перше, з особистим статусом людини, обсягом їїправосуб'єктності, і, по-друге, з соціокультурною традицією'. </w:t>
      </w:r>
      <w:r>
        <w:rPr>
          <w:rFonts w:ascii="Times New Roman" w:hAnsi="Times New Roman" w:cs="Times New Roman"/>
          <w:color w:val="000000"/>
          <w:sz w:val="28"/>
          <w:szCs w:val="28"/>
        </w:rPr>
        <w:t xml:space="preserve">Тому цілкомвиправданим є відсилання до правової системи,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якої належать учасникисімейних відносин.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Специфіка міжнародного приватноправового регулюванняполягає у необхідності </w:t>
      </w:r>
      <w:proofErr w:type="gramStart"/>
      <w:r>
        <w:rPr>
          <w:rFonts w:ascii="Times New Roman" w:hAnsi="Times New Roman" w:cs="Times New Roman"/>
          <w:color w:val="000000"/>
          <w:sz w:val="28"/>
          <w:szCs w:val="28"/>
        </w:rPr>
        <w:t>в б</w:t>
      </w:r>
      <w:proofErr w:type="gramEnd"/>
      <w:r>
        <w:rPr>
          <w:rFonts w:ascii="Times New Roman" w:hAnsi="Times New Roman" w:cs="Times New Roman"/>
          <w:color w:val="000000"/>
          <w:sz w:val="28"/>
          <w:szCs w:val="28"/>
        </w:rPr>
        <w:t xml:space="preserve">ільшості випадків встановлення спільного особистогозакону подружжя. Так, відповідно до Закону України «Про міжнародне приватнеправо» (статті 60, 63) правові наслідки шлюбу, включаючи припинення шлюбу таправові наслідки такого припинення, визначаються спільним особистим закономподружжя, а за </w:t>
      </w:r>
      <w:proofErr w:type="gramStart"/>
      <w:r>
        <w:rPr>
          <w:rFonts w:ascii="Times New Roman" w:hAnsi="Times New Roman" w:cs="Times New Roman"/>
          <w:color w:val="000000"/>
          <w:sz w:val="28"/>
          <w:szCs w:val="28"/>
        </w:rPr>
        <w:t>його в</w:t>
      </w:r>
      <w:proofErr w:type="gramEnd"/>
      <w:r>
        <w:rPr>
          <w:rFonts w:ascii="Times New Roman" w:hAnsi="Times New Roman" w:cs="Times New Roman"/>
          <w:color w:val="000000"/>
          <w:sz w:val="28"/>
          <w:szCs w:val="28"/>
        </w:rPr>
        <w:t xml:space="preserve">ідсутності — правом держави, в якій подружжя мало останнєспільне місце проживання, за умови, що хоча б один з подружжя все ще має місцепроживання у цій державі, а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відсутності </w:t>
      </w:r>
      <w:proofErr w:type="gramStart"/>
      <w:r>
        <w:rPr>
          <w:rFonts w:ascii="Times New Roman" w:hAnsi="Times New Roman" w:cs="Times New Roman"/>
          <w:color w:val="000000"/>
          <w:sz w:val="28"/>
          <w:szCs w:val="28"/>
        </w:rPr>
        <w:t>такого</w:t>
      </w:r>
      <w:proofErr w:type="gramEnd"/>
      <w:r>
        <w:rPr>
          <w:rFonts w:ascii="Times New Roman" w:hAnsi="Times New Roman" w:cs="Times New Roman"/>
          <w:color w:val="000000"/>
          <w:sz w:val="28"/>
          <w:szCs w:val="28"/>
        </w:rPr>
        <w:t xml:space="preserve"> — правом, з яким обидва зподружжя мають найбільш тісний зв'язок іншим чином.</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Подружжя, яке не має спільного особистого закону, може обрати право</w:t>
      </w:r>
      <w:proofErr w:type="gramStart"/>
      <w:r>
        <w:rPr>
          <w:rFonts w:ascii="Times New Roman" w:hAnsi="Times New Roman" w:cs="Times New Roman"/>
          <w:color w:val="000000"/>
          <w:sz w:val="28"/>
          <w:szCs w:val="28"/>
        </w:rPr>
        <w:t>,щ</w:t>
      </w:r>
      <w:proofErr w:type="gramEnd"/>
      <w:r>
        <w:rPr>
          <w:rFonts w:ascii="Times New Roman" w:hAnsi="Times New Roman" w:cs="Times New Roman"/>
          <w:color w:val="000000"/>
          <w:sz w:val="28"/>
          <w:szCs w:val="28"/>
        </w:rPr>
        <w:t>о застосовуватиметься до правових наслідків шлюбу, якщо подружжя не маєспільного місця проживання або якщо особистий закон жодного з них незбігається з правом держави їхнього спільного місця проживання. Однак у цьомуразі автономія волі є обмеженою, оскільки існує вибі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лише між особистимизаконами кожного з подружжя. Вибір права, здійснений подружжям, має бутизафіксовано у письмовій формі або явно випливати з умов шлюбного договору</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разі укладення угоди про вибір права в Україні необхідним є і"і нотаріальнепосвідчення (ст. 62 цього Закону).</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Класичним прикладом комбінованого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ідходу до визначення спільногоособистого закону подружжя є так звана «шкала Кегеля», яку було закріплено уВступному законі до Цивільного уложення Німеччини. Ця шкала </w:t>
      </w:r>
      <w:r>
        <w:rPr>
          <w:rFonts w:ascii="Times New Roman" w:hAnsi="Times New Roman" w:cs="Times New Roman"/>
          <w:color w:val="000000"/>
          <w:sz w:val="28"/>
          <w:szCs w:val="28"/>
        </w:rPr>
        <w:lastRenderedPageBreak/>
        <w:t xml:space="preserve">передбачаєнаступні прив'язки у такій </w:t>
      </w:r>
      <w:proofErr w:type="gramStart"/>
      <w:r>
        <w:rPr>
          <w:rFonts w:ascii="Times New Roman" w:hAnsi="Times New Roman" w:cs="Times New Roman"/>
          <w:color w:val="000000"/>
          <w:sz w:val="28"/>
          <w:szCs w:val="28"/>
        </w:rPr>
        <w:t>посл</w:t>
      </w:r>
      <w:proofErr w:type="gramEnd"/>
      <w:r>
        <w:rPr>
          <w:rFonts w:ascii="Times New Roman" w:hAnsi="Times New Roman" w:cs="Times New Roman"/>
          <w:color w:val="000000"/>
          <w:sz w:val="28"/>
          <w:szCs w:val="28"/>
        </w:rPr>
        <w:t>ідовності: закон спільного громадянстваподружжя; у разі його відсутності — закон останнього спільного громадянства,якщо один із подружжя зберіг його; за його відсутності — закон звичайногоспільного місця проживання подружжя на даний момент; у разі відсутностіспільного місця проживання — закон останнього спільного місця проживання</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кщо один із подружжя і зараз там проживає; за відсутності всіх цих умов —закон держави, з якою відносини мають найбільш тісний зв'язок.</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Така системазабезпечує можливість для гнучкого й ефективного розв'язання колізійнихпроблем з урахуванням широкого кола можливих фактичних обставин іможливості обрання </w:t>
      </w:r>
      <w:proofErr w:type="gramStart"/>
      <w:r>
        <w:rPr>
          <w:rFonts w:ascii="Times New Roman" w:hAnsi="Times New Roman" w:cs="Times New Roman"/>
          <w:color w:val="000000"/>
          <w:sz w:val="28"/>
          <w:szCs w:val="28"/>
        </w:rPr>
        <w:t>прив'язок</w:t>
      </w:r>
      <w:proofErr w:type="gramEnd"/>
      <w:r>
        <w:rPr>
          <w:rFonts w:ascii="Times New Roman" w:hAnsi="Times New Roman" w:cs="Times New Roman"/>
          <w:color w:val="000000"/>
          <w:sz w:val="28"/>
          <w:szCs w:val="28"/>
        </w:rPr>
        <w:t xml:space="preserve">'. Подібний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ідхід щодо визначення спільногоособистого закону подружжя закріплено і у Мінській конвенції СНД про правовудопомогу та правові відносини у цивільних, сімейних та кримінальних справахвід 22 січня 1993 р. (ст. 30).Окремою проблемою у сфері регулювання шлюбно-сімейних відносин євизнання розірвання шлюбу (розлучення), що мало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ісце за кордоном. Цевизнання полягає у поширенні законної сили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ішення іноземного суду (чиіншого правозастосовного органу) на територію України.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Таке визнання можездійснюватися у двох </w:t>
      </w:r>
      <w:proofErr w:type="gramStart"/>
      <w:r>
        <w:rPr>
          <w:rFonts w:ascii="Times New Roman" w:hAnsi="Times New Roman" w:cs="Times New Roman"/>
          <w:color w:val="000000"/>
          <w:sz w:val="28"/>
          <w:szCs w:val="28"/>
        </w:rPr>
        <w:t>формах</w:t>
      </w:r>
      <w:proofErr w:type="gramEnd"/>
      <w:r>
        <w:rPr>
          <w:rFonts w:ascii="Times New Roman" w:hAnsi="Times New Roman" w:cs="Times New Roman"/>
          <w:color w:val="000000"/>
          <w:sz w:val="28"/>
          <w:szCs w:val="28"/>
        </w:rPr>
        <w:t>: або у вигляді визнання іноземного судовогорішення про розлучення судом України, або шляхом легалізації документа пророзлучення, виданого за кордоном. Про це детальніше йтиметься у теміприсвяченому питанням визнання і виконання рішень іноземних судів талегалізації документів, виданих за кордоном</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іжнародно-правове регулювання шлюбно-сімейних відносин має на метіуніфікацію правового регулювання у даній сфері. До основних міжнароднихдоговорів слід віднести Конвенцію про стягнення за кордоном аліментів 1956 p.,Конвенцію про згоду на одруження, шлюбний вік і реєстрацію шлюбу 1962 p.,Конвенцію про визнання розлучень і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ішень про окреме проживання подружжя1970 p.. Конвенцію про укладення і визнання дійсності шлюбів 1978 p.,Конвенцію про право, що застосовується до </w:t>
      </w:r>
      <w:r>
        <w:rPr>
          <w:rFonts w:ascii="Times New Roman" w:hAnsi="Times New Roman" w:cs="Times New Roman"/>
          <w:color w:val="000000"/>
          <w:sz w:val="28"/>
          <w:szCs w:val="28"/>
        </w:rPr>
        <w:lastRenderedPageBreak/>
        <w:t>режимів власності подружжя 1978 p.,Конвенцію про захист дітей та співробітництво у галузі міжнародногоусиновлення 1993 р.</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b/>
          <w:bCs/>
          <w:color w:val="000000"/>
          <w:sz w:val="28"/>
          <w:szCs w:val="28"/>
          <w:lang w:val="uk-UA"/>
        </w:rPr>
        <w:t>ПІДСУМОК З ДРУГОГО ПИТАННЯ:</w:t>
      </w:r>
      <w:r w:rsidRPr="00504420">
        <w:rPr>
          <w:rFonts w:ascii="Times New Roman" w:hAnsi="Times New Roman" w:cs="Times New Roman"/>
          <w:color w:val="000000"/>
          <w:sz w:val="28"/>
          <w:szCs w:val="28"/>
          <w:lang w:val="uk-UA"/>
        </w:rPr>
        <w:t>Укладання шлюбу з іноземним елементом передбачає різні ситуації:укладання шлюбу громадянином (-кою) України з особою іншої державноїналежності як на території України, так і за її межами, укладання шлюбу вконсульській установі або дипломатичному представництві, визнання шлюбів,укладених за кордоном.</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sidRPr="00504420">
        <w:rPr>
          <w:rFonts w:ascii="Times New Roman" w:hAnsi="Times New Roman" w:cs="Times New Roman"/>
          <w:b/>
          <w:bCs/>
          <w:color w:val="000000"/>
          <w:sz w:val="28"/>
          <w:szCs w:val="28"/>
          <w:lang w:val="uk-UA"/>
        </w:rPr>
        <w:t>ІІІ. ПИТАННЯ</w:t>
      </w:r>
      <w:r>
        <w:rPr>
          <w:rFonts w:ascii="Times New Roman" w:hAnsi="Times New Roman" w:cs="Times New Roman"/>
          <w:b/>
          <w:bCs/>
          <w:color w:val="000000"/>
          <w:sz w:val="28"/>
          <w:szCs w:val="28"/>
          <w:lang w:val="uk-UA"/>
        </w:rPr>
        <w:t xml:space="preserve"> </w:t>
      </w:r>
      <w:r w:rsidRPr="00504420">
        <w:rPr>
          <w:rFonts w:ascii="Times New Roman" w:hAnsi="Times New Roman" w:cs="Times New Roman"/>
          <w:b/>
          <w:bCs/>
          <w:color w:val="000000"/>
          <w:sz w:val="28"/>
          <w:szCs w:val="28"/>
          <w:lang w:val="uk-UA"/>
        </w:rPr>
        <w:t>Майнові відносини подружжя в міжнародному приватному праві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Подружжя може бути суб'єктом майнових відносин, у тому числі відносинвласності, як на загальних цивілістичних засадах, так і на спеціальних умовах,визначених наперед фактом перебування їх у шлюбі. Породження шлюбоммайнових відносин подружжя є загальновизнаним фактом. </w:t>
      </w:r>
      <w:r>
        <w:rPr>
          <w:rFonts w:ascii="Times New Roman" w:hAnsi="Times New Roman" w:cs="Times New Roman"/>
          <w:color w:val="000000"/>
          <w:sz w:val="28"/>
          <w:szCs w:val="28"/>
        </w:rPr>
        <w:t xml:space="preserve">При цьому найбільшістотно виявляються особливості тих майнових відносин подружжя, якіскладаються </w:t>
      </w:r>
      <w:proofErr w:type="gramStart"/>
      <w:r>
        <w:rPr>
          <w:rFonts w:ascii="Times New Roman" w:hAnsi="Times New Roman" w:cs="Times New Roman"/>
          <w:color w:val="000000"/>
          <w:sz w:val="28"/>
          <w:szCs w:val="28"/>
        </w:rPr>
        <w:t>між</w:t>
      </w:r>
      <w:proofErr w:type="gramEnd"/>
      <w:r>
        <w:rPr>
          <w:rFonts w:ascii="Times New Roman" w:hAnsi="Times New Roman" w:cs="Times New Roman"/>
          <w:color w:val="000000"/>
          <w:sz w:val="28"/>
          <w:szCs w:val="28"/>
        </w:rPr>
        <w:t xml:space="preserve"> ними (внутрішні відносини). Ці особливості визначаютьсяпереважно нормами сімейного законодавства окремих держав</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равові системи різних держав містять суттєві відмінності щодовизначення правового режиму майна подружжя. У порівняльно-правовомуаспекті можна виділити три основні види правових режимів майна подружжя; а</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ежим роздільності майна </w:t>
      </w:r>
      <w:r>
        <w:rPr>
          <w:rFonts w:ascii="Times New Roman" w:hAnsi="Times New Roman" w:cs="Times New Roman"/>
          <w:i/>
          <w:iCs/>
          <w:color w:val="000000"/>
          <w:sz w:val="28"/>
          <w:szCs w:val="28"/>
        </w:rPr>
        <w:t>(</w:t>
      </w:r>
      <w:r>
        <w:rPr>
          <w:rFonts w:ascii="Times New Roman,Italic" w:hAnsi="Times New Roman,Italic" w:cs="Times New Roman,Italic"/>
          <w:i/>
          <w:iCs/>
          <w:color w:val="000000"/>
          <w:sz w:val="28"/>
          <w:szCs w:val="28"/>
        </w:rPr>
        <w:t xml:space="preserve">«separate property»), </w:t>
      </w:r>
      <w:r>
        <w:rPr>
          <w:rFonts w:ascii="Times New Roman" w:hAnsi="Times New Roman" w:cs="Times New Roman"/>
          <w:color w:val="000000"/>
          <w:sz w:val="28"/>
          <w:szCs w:val="28"/>
        </w:rPr>
        <w:t xml:space="preserve">коли майно належить кожному зподружжя окремо. Такий режим було встановлено в </w:t>
      </w:r>
      <w:proofErr w:type="gramStart"/>
      <w:r>
        <w:rPr>
          <w:rFonts w:ascii="Times New Roman" w:hAnsi="Times New Roman" w:cs="Times New Roman"/>
          <w:color w:val="000000"/>
          <w:sz w:val="28"/>
          <w:szCs w:val="28"/>
        </w:rPr>
        <w:t>Англ</w:t>
      </w:r>
      <w:proofErr w:type="gramEnd"/>
      <w:r>
        <w:rPr>
          <w:rFonts w:ascii="Times New Roman" w:hAnsi="Times New Roman" w:cs="Times New Roman"/>
          <w:color w:val="000000"/>
          <w:sz w:val="28"/>
          <w:szCs w:val="28"/>
        </w:rPr>
        <w:t>ії законом 1882 р. іприйнято іншими державами загального права; б) режим спільності майна</w:t>
      </w:r>
      <w:r>
        <w:rPr>
          <w:rFonts w:ascii="Times New Roman,Italic" w:hAnsi="Times New Roman,Italic" w:cs="Times New Roman,Italic"/>
          <w:i/>
          <w:iCs/>
          <w:color w:val="000000"/>
          <w:sz w:val="28"/>
          <w:szCs w:val="28"/>
        </w:rPr>
        <w:t xml:space="preserve">(«community property»), </w:t>
      </w:r>
      <w:r>
        <w:rPr>
          <w:rFonts w:ascii="Times New Roman" w:hAnsi="Times New Roman" w:cs="Times New Roman"/>
          <w:color w:val="000000"/>
          <w:sz w:val="28"/>
          <w:szCs w:val="28"/>
        </w:rPr>
        <w:t xml:space="preserve">що передбачає об'єднання майна подружжя в єдиниймайновий масив і встановлення спеціальних правил щодо його володіння,користування та розпорядження.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При цьому кожний із подружжя зберігає правовласності на дошлюбне, успадковане та подароване майно. Цей режим (як ірежим роздільності) має у правовій культурі глибокі традиції, його елементиможна знайти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Кодекс</w:t>
      </w:r>
      <w:proofErr w:type="gramEnd"/>
      <w:r>
        <w:rPr>
          <w:rFonts w:ascii="Times New Roman" w:hAnsi="Times New Roman" w:cs="Times New Roman"/>
          <w:color w:val="000000"/>
          <w:sz w:val="28"/>
          <w:szCs w:val="28"/>
        </w:rPr>
        <w:t>і царя Хаммурапі, праві античних Єгипту і Греції тощо.</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lastRenderedPageBreak/>
        <w:t xml:space="preserve">Класичний правовий режим спільності рухомого і придбаного майна подружжябуло встановлено Французьким Цивільним кодексом 1804 </w:t>
      </w:r>
      <w:r>
        <w:rPr>
          <w:rFonts w:ascii="Times New Roman" w:hAnsi="Times New Roman" w:cs="Times New Roman"/>
          <w:color w:val="000000"/>
          <w:sz w:val="28"/>
          <w:szCs w:val="28"/>
        </w:rPr>
        <w:t>p</w:t>
      </w:r>
      <w:r w:rsidRPr="00504420">
        <w:rPr>
          <w:rFonts w:ascii="Times New Roman" w:hAnsi="Times New Roman" w:cs="Times New Roman"/>
          <w:color w:val="000000"/>
          <w:sz w:val="28"/>
          <w:szCs w:val="28"/>
          <w:lang w:val="uk-UA"/>
        </w:rPr>
        <w:t xml:space="preserve">.; в) режимвідкладеної спільності </w:t>
      </w:r>
      <w:r w:rsidRPr="00504420">
        <w:rPr>
          <w:rFonts w:ascii="Times New Roman" w:hAnsi="Times New Roman" w:cs="Times New Roman"/>
          <w:i/>
          <w:iCs/>
          <w:color w:val="000000"/>
          <w:sz w:val="28"/>
          <w:szCs w:val="28"/>
          <w:lang w:val="uk-UA"/>
        </w:rPr>
        <w:t>(</w:t>
      </w:r>
      <w:r w:rsidRPr="00504420">
        <w:rPr>
          <w:rFonts w:ascii="Times New Roman,Italic" w:hAnsi="Times New Roman,Italic" w:cs="Times New Roman,Italic"/>
          <w:i/>
          <w:iCs/>
          <w:color w:val="000000"/>
          <w:sz w:val="28"/>
          <w:szCs w:val="28"/>
          <w:lang w:val="uk-UA"/>
        </w:rPr>
        <w:t>«</w:t>
      </w:r>
      <w:r>
        <w:rPr>
          <w:rFonts w:ascii="Times New Roman,Italic" w:hAnsi="Times New Roman,Italic" w:cs="Times New Roman,Italic"/>
          <w:i/>
          <w:iCs/>
          <w:color w:val="000000"/>
          <w:sz w:val="28"/>
          <w:szCs w:val="28"/>
        </w:rPr>
        <w:t>deferred</w:t>
      </w:r>
      <w:r w:rsidRPr="00504420">
        <w:rPr>
          <w:rFonts w:ascii="Times New Roman,Italic" w:hAnsi="Times New Roman,Italic" w:cs="Times New Roman,Italic"/>
          <w:i/>
          <w:iCs/>
          <w:color w:val="000000"/>
          <w:sz w:val="28"/>
          <w:szCs w:val="28"/>
          <w:lang w:val="uk-UA"/>
        </w:rPr>
        <w:t xml:space="preserve"> </w:t>
      </w:r>
      <w:r>
        <w:rPr>
          <w:rFonts w:ascii="Times New Roman,Italic" w:hAnsi="Times New Roman,Italic" w:cs="Times New Roman,Italic"/>
          <w:i/>
          <w:iCs/>
          <w:color w:val="000000"/>
          <w:sz w:val="28"/>
          <w:szCs w:val="28"/>
        </w:rPr>
        <w:t>community</w:t>
      </w:r>
      <w:r w:rsidRPr="00504420">
        <w:rPr>
          <w:rFonts w:ascii="Times New Roman,Italic" w:hAnsi="Times New Roman,Italic" w:cs="Times New Roman,Italic"/>
          <w:i/>
          <w:iCs/>
          <w:color w:val="000000"/>
          <w:sz w:val="28"/>
          <w:szCs w:val="28"/>
          <w:lang w:val="uk-UA"/>
        </w:rPr>
        <w:t xml:space="preserve">») </w:t>
      </w:r>
      <w:r w:rsidRPr="00504420">
        <w:rPr>
          <w:rFonts w:ascii="Times New Roman" w:hAnsi="Times New Roman" w:cs="Times New Roman"/>
          <w:color w:val="000000"/>
          <w:sz w:val="28"/>
          <w:szCs w:val="28"/>
          <w:lang w:val="uk-UA"/>
        </w:rPr>
        <w:t xml:space="preserve">полягає в тому, що кожний зподружжя визнається власником належного йому майна, яким він володіє,користується і розпоряджається самостійно.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раз</w:t>
      </w:r>
      <w:proofErr w:type="gramEnd"/>
      <w:r>
        <w:rPr>
          <w:rFonts w:ascii="Times New Roman" w:hAnsi="Times New Roman" w:cs="Times New Roman"/>
          <w:color w:val="000000"/>
          <w:sz w:val="28"/>
          <w:szCs w:val="28"/>
        </w:rPr>
        <w:t>і ж припинення шлюбу всемайно подружжя розподіляється між ними порівну. Такий правовий режимвстановлено у Німеччині, Данії, Фінляндії, Ісландії, Норвегії і Швеції.</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w:t>
      </w:r>
      <w:proofErr w:type="gramEnd"/>
      <w:r>
        <w:rPr>
          <w:rFonts w:ascii="Times New Roman" w:hAnsi="Times New Roman" w:cs="Times New Roman"/>
          <w:color w:val="000000"/>
          <w:sz w:val="28"/>
          <w:szCs w:val="28"/>
        </w:rPr>
        <w:t xml:space="preserve">і України «Про міжнародне приватне право» міститься спеціальнастаття (ст. 61), яка закріплює правило визначення компетентного правопорядкудля регулювання майнових відносин подружжя, ускладнених іноземнимелементом.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Відповідно до закону за відсутності вибору права подружжяммайнові наслідки шлюбу визначаються правом, яке застосовується до правовихнаслідків шлюбу (як уже зазначалося, першочергово застосовується </w:t>
      </w:r>
      <w:proofErr w:type="gramStart"/>
      <w:r>
        <w:rPr>
          <w:rFonts w:ascii="Times New Roman" w:hAnsi="Times New Roman" w:cs="Times New Roman"/>
          <w:color w:val="000000"/>
          <w:sz w:val="28"/>
          <w:szCs w:val="28"/>
        </w:rPr>
        <w:t>прив'язка</w:t>
      </w:r>
      <w:proofErr w:type="gramEnd"/>
      <w:r>
        <w:rPr>
          <w:rFonts w:ascii="Times New Roman" w:hAnsi="Times New Roman" w:cs="Times New Roman"/>
          <w:color w:val="000000"/>
          <w:sz w:val="28"/>
          <w:szCs w:val="28"/>
        </w:rPr>
        <w:t xml:space="preserve"> доспільного особистого закону подружжя, потім до права місця останнього спільногопроживання). Тобто законом встановлюється автономія волі стосовнорегулювання майнових відносин подружжя. Однак у даному випадку автономіяволі є обмеженою, оскільки імперативно визначаються умови (відсутністьспільного особистого закону або спільного місця проживання) і види відносин</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о яких допускається застосування принципу автономії волі (правові наслідкишлюбу (ст. 60), майнові відносини подружжя (ст. 61), укладання шлюбногодоговору (ст. 59).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Також обмеженим є коло правопорядків, з поміж-яких можливийвибі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 подружжя може обрати для регулювання майнових наслідків шлюбу: 1)право особистого закону одного з подружжя, або 2) право держави, в якій одиніз них має звичайне місце перебування, або 3) стосовно нерухомого майна, праводержави, в якій це майно знаходиться. Вибране право припиняє застосовуватисяабо змінюється за згодою сторін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раз</w:t>
      </w:r>
      <w:proofErr w:type="gramEnd"/>
      <w:r>
        <w:rPr>
          <w:rFonts w:ascii="Times New Roman" w:hAnsi="Times New Roman" w:cs="Times New Roman"/>
          <w:color w:val="000000"/>
          <w:sz w:val="28"/>
          <w:szCs w:val="28"/>
        </w:rPr>
        <w:t xml:space="preserve">і зміни особистого закону або звичайногомісця перебування того з подружжя, до особистого закону або звичайного місцяперебування якого було прив'язане обране право.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lastRenderedPageBreak/>
        <w:t>Нове право застосовується доправових відносин з моменту укладення шлюбу, якщо інше письмово невстановлено подружжям. Закріплення у законодавстві обмеженої автономії воліпов'язано насамперед з намаганням запобігти обходу закону і порушеннювнаслідок цього прав і свобод одного з подружжя або третіх осіб</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айнові права подружжя можуть регулюватися як нормами закону(легальний режим), так і договором, укладеним між ними (договірний режиммайна подружжя). За шлюбним договором (контрактом) подружжю надаєтьсяможливість урегулювати майнові відносини на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ій розсуд, у тому числі йпередбачити порядок управління майном. Законодавство багатьох державпередбачає порядок укладення шлюбного договору.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Так, за законодавствомНімеччини обов'язковими є особиста присутність обох сторін і нотаріальнепосвідчення їх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ідписів</w:t>
      </w:r>
      <w:r>
        <w:rPr>
          <w:rFonts w:ascii="Times New Roman" w:hAnsi="Times New Roman" w:cs="Times New Roman"/>
          <w:color w:val="000000"/>
          <w:sz w:val="18"/>
          <w:szCs w:val="18"/>
        </w:rPr>
        <w:t>13</w:t>
      </w:r>
      <w:r>
        <w:rPr>
          <w:rFonts w:ascii="Times New Roman" w:hAnsi="Times New Roman" w:cs="Times New Roman"/>
          <w:color w:val="000000"/>
          <w:sz w:val="28"/>
          <w:szCs w:val="28"/>
        </w:rPr>
        <w:t xml:space="preserve">. Можливість укладення шлюбного договорупередбачено і правом України. Щодо розв'язання колізійної проблеми, </w:t>
      </w:r>
      <w:proofErr w:type="gramStart"/>
      <w:r>
        <w:rPr>
          <w:rFonts w:ascii="Times New Roman" w:hAnsi="Times New Roman" w:cs="Times New Roman"/>
          <w:color w:val="000000"/>
          <w:sz w:val="28"/>
          <w:szCs w:val="28"/>
        </w:rPr>
        <w:t>тов</w:t>
      </w:r>
      <w:proofErr w:type="gramEnd"/>
      <w:r>
        <w:rPr>
          <w:rFonts w:ascii="Times New Roman" w:hAnsi="Times New Roman" w:cs="Times New Roman"/>
          <w:color w:val="000000"/>
          <w:sz w:val="28"/>
          <w:szCs w:val="28"/>
        </w:rPr>
        <w:t>ідповідно до ст. 59 Закону України «Про міжнародне приватне право» сторонишлюбного договору можуть обрати право, що застосовується до шлюбногодоговору, відповідно до перелічених вище вимог</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rPr>
        <w:t xml:space="preserve">ВИСНОВКИ </w:t>
      </w:r>
      <w:proofErr w:type="gramStart"/>
      <w:r>
        <w:rPr>
          <w:rFonts w:ascii="Times New Roman" w:hAnsi="Times New Roman" w:cs="Times New Roman"/>
          <w:b/>
          <w:bCs/>
          <w:color w:val="000000"/>
          <w:sz w:val="28"/>
          <w:szCs w:val="28"/>
        </w:rPr>
        <w:t>З</w:t>
      </w:r>
      <w:proofErr w:type="gramEnd"/>
      <w:r>
        <w:rPr>
          <w:rFonts w:ascii="Times New Roman" w:hAnsi="Times New Roman" w:cs="Times New Roman"/>
          <w:b/>
          <w:bCs/>
          <w:color w:val="000000"/>
          <w:sz w:val="28"/>
          <w:szCs w:val="28"/>
        </w:rPr>
        <w:t xml:space="preserve"> ТРЕТЬОГО ПИТАННЯ:</w:t>
      </w:r>
      <w:r>
        <w:rPr>
          <w:rFonts w:ascii="Times New Roman" w:hAnsi="Times New Roman" w:cs="Times New Roman"/>
          <w:color w:val="000000"/>
          <w:sz w:val="28"/>
          <w:szCs w:val="28"/>
        </w:rPr>
        <w:t xml:space="preserve">Майнові права подружжя можуть регулюватися як нормами закону(легальний режим), так і договором, укладеним між ними (договірний режиммайна подружжя). За шлюбним договором (контрактом) подружжю надаєтьсяможливість урегулювати майнові відносини на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ій розсуд, у тому числі йпередбачити порядок управління майном. регулювання особистих відносин міжподружжями перетерпіло кардинальних змін від повного верховенства чоловікадо законодавчого закріплення принципу рівноправності чоловіка і дружини.</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sidRPr="00504420">
        <w:rPr>
          <w:rFonts w:ascii="Times New Roman" w:hAnsi="Times New Roman" w:cs="Times New Roman"/>
          <w:b/>
          <w:bCs/>
          <w:color w:val="000000"/>
          <w:sz w:val="28"/>
          <w:szCs w:val="28"/>
          <w:lang w:val="uk-UA"/>
        </w:rPr>
        <w:t>І</w:t>
      </w:r>
      <w:r>
        <w:rPr>
          <w:rFonts w:ascii="Times New Roman" w:hAnsi="Times New Roman" w:cs="Times New Roman"/>
          <w:b/>
          <w:bCs/>
          <w:color w:val="000000"/>
          <w:sz w:val="28"/>
          <w:szCs w:val="28"/>
        </w:rPr>
        <w:t>V</w:t>
      </w:r>
      <w:r w:rsidRPr="00504420">
        <w:rPr>
          <w:rFonts w:ascii="Times New Roman" w:hAnsi="Times New Roman" w:cs="Times New Roman"/>
          <w:b/>
          <w:bCs/>
          <w:color w:val="000000"/>
          <w:sz w:val="28"/>
          <w:szCs w:val="28"/>
          <w:lang w:val="uk-UA"/>
        </w:rPr>
        <w:t>. ПИТАННЯ</w:t>
      </w:r>
      <w:r>
        <w:rPr>
          <w:rFonts w:ascii="Times New Roman" w:hAnsi="Times New Roman" w:cs="Times New Roman"/>
          <w:b/>
          <w:bCs/>
          <w:color w:val="000000"/>
          <w:sz w:val="28"/>
          <w:szCs w:val="28"/>
          <w:lang w:val="uk-UA"/>
        </w:rPr>
        <w:t xml:space="preserve"> </w:t>
      </w:r>
      <w:r w:rsidRPr="00504420">
        <w:rPr>
          <w:rFonts w:ascii="Times New Roman" w:hAnsi="Times New Roman" w:cs="Times New Roman"/>
          <w:b/>
          <w:bCs/>
          <w:color w:val="000000"/>
          <w:sz w:val="28"/>
          <w:szCs w:val="28"/>
          <w:lang w:val="uk-UA"/>
        </w:rPr>
        <w:t>Міжнародне усиновлення та його наслідки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Інститут усиновлення міцно ввійшов у життя нашого суспільства і є упевному сенсі мірилом гуманності будь-якого суспільства і держави. </w:t>
      </w:r>
      <w:r>
        <w:rPr>
          <w:rFonts w:ascii="Times New Roman" w:hAnsi="Times New Roman" w:cs="Times New Roman"/>
          <w:color w:val="000000"/>
          <w:sz w:val="28"/>
          <w:szCs w:val="28"/>
        </w:rPr>
        <w:t xml:space="preserve">Цейінститут має багату і цікаву історію, яка бере витоки з найдавніших часів. </w:t>
      </w:r>
      <w:r>
        <w:rPr>
          <w:rFonts w:ascii="Times New Roman" w:hAnsi="Times New Roman" w:cs="Times New Roman"/>
          <w:color w:val="000000"/>
          <w:sz w:val="28"/>
          <w:szCs w:val="28"/>
        </w:rPr>
        <w:lastRenderedPageBreak/>
        <w:t xml:space="preserve">Нормипро усиновлення було закріплено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законах</w:t>
      </w:r>
      <w:proofErr w:type="gramEnd"/>
      <w:r>
        <w:rPr>
          <w:rFonts w:ascii="Times New Roman" w:hAnsi="Times New Roman" w:cs="Times New Roman"/>
          <w:color w:val="000000"/>
          <w:sz w:val="28"/>
          <w:szCs w:val="28"/>
        </w:rPr>
        <w:t xml:space="preserve"> Хаммурапі, праві СтародавньогоРиму тощо. Особливого інтересу набуває усиновлення дітей іноземцями. Якщоу середині 40-х pp. XX ст. мали місце лише одиничні випадки такогоусиновлення, то на кінець 80-х pp. таке усиновлення стало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більшості державсвіту звичайною практикою. У цей період починає широко використовуватисятермін «міжнародне усиновлення», що раніше об'єднував окремі поняття</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синовлення дітей-іноземців» і «усиновлення дітей іноземцями».У випадку міжнародного усиновлення зачіпаються інтереси декількохосіб, які є громадянами різних держав, або осіб, які проживають на територіїрізних держав. У праві цих держав можуть закріплюватись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ізні, навітьпротилежні погляди на усиновлення.</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 Ці розбіжності зумовлюються насампередрізними цілями, що поставлені перед інститутом усиновлення у цих державах.Так, у країнах Західної Європи законодавчо закріплено, що усиновленняможливе лише з урахуванням інтересів дітей, але у той же час воно спрямованена те, щоб «забезпечити бездітних осіб спадкоємцями, зробити можливиміснування фірми»</w:t>
      </w:r>
      <w:r w:rsidRPr="00504420">
        <w:rPr>
          <w:rFonts w:ascii="Times New Roman" w:hAnsi="Times New Roman" w:cs="Times New Roman"/>
          <w:color w:val="000000"/>
          <w:sz w:val="18"/>
          <w:szCs w:val="18"/>
          <w:lang w:val="uk-UA"/>
        </w:rPr>
        <w:t>14</w:t>
      </w:r>
      <w:r w:rsidRPr="00504420">
        <w:rPr>
          <w:rFonts w:ascii="Times New Roman" w:hAnsi="Times New Roman" w:cs="Times New Roman"/>
          <w:color w:val="000000"/>
          <w:sz w:val="28"/>
          <w:szCs w:val="28"/>
          <w:lang w:val="uk-UA"/>
        </w:rPr>
        <w:t xml:space="preserve">, внаслідок чого у деяких державах допускаються шлюби міжусиновителем та усиновленою ним дитиною, а також усиновлення повнолітніхосіб.Цікавим є той факт, що у мусульманських країнах усиновлення взагалізаборонено. </w:t>
      </w:r>
      <w:r>
        <w:rPr>
          <w:rFonts w:ascii="Times New Roman" w:hAnsi="Times New Roman" w:cs="Times New Roman"/>
          <w:color w:val="000000"/>
          <w:sz w:val="28"/>
          <w:szCs w:val="28"/>
        </w:rPr>
        <w:t xml:space="preserve">Це базується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одному з положень Корану: «Не створив Аллах длялюдини двох сердець усередині і не зробив ваших годованців вашими дітьми</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озведіть їх до їхніх батьків, це є більш справедливим у Аллаха, а якщо незнаєте їх батьків, то це ваші брати у вірі і ваші близькі». Єдиноюмусульманською державою, де функціонує інститут усиновлення, є Туніс</w:t>
      </w:r>
      <w:r>
        <w:rPr>
          <w:rFonts w:ascii="Times New Roman" w:hAnsi="Times New Roman" w:cs="Times New Roman"/>
          <w:color w:val="000000"/>
          <w:sz w:val="18"/>
          <w:szCs w:val="18"/>
        </w:rPr>
        <w:t>15</w:t>
      </w:r>
      <w:r>
        <w:rPr>
          <w:rFonts w:ascii="Times New Roman" w:hAnsi="Times New Roman" w:cs="Times New Roman"/>
          <w:color w:val="000000"/>
          <w:sz w:val="28"/>
          <w:szCs w:val="28"/>
        </w:rPr>
        <w:t xml:space="preserve">.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Вінших державах існує інститут «прийому» чи «притулку», відповідно до якогоподружжя зобов'язується прийняти дитину і надати їй необхідну допомогу,проте дитина не може ні носити прізвище своєї нової сім'ї, ні розраховувати начастину майна чи спадок</w:t>
      </w:r>
      <w:r w:rsidRPr="00504420">
        <w:rPr>
          <w:rFonts w:ascii="Times New Roman" w:hAnsi="Times New Roman" w:cs="Times New Roman"/>
          <w:color w:val="000000"/>
          <w:sz w:val="18"/>
          <w:szCs w:val="18"/>
          <w:lang w:val="uk-UA"/>
        </w:rPr>
        <w:t>16</w:t>
      </w:r>
      <w:r w:rsidRPr="00504420">
        <w:rPr>
          <w:rFonts w:ascii="Times New Roman" w:hAnsi="Times New Roman" w:cs="Times New Roman"/>
          <w:color w:val="000000"/>
          <w:sz w:val="28"/>
          <w:szCs w:val="28"/>
          <w:lang w:val="uk-UA"/>
        </w:rPr>
        <w:t xml:space="preserve">.Оскільки у відносинах міжнародного усиновлення бере участь іноземнийелемент, то можливими є </w:t>
      </w:r>
      <w:r w:rsidRPr="00504420">
        <w:rPr>
          <w:rFonts w:ascii="Times New Roman" w:hAnsi="Times New Roman" w:cs="Times New Roman"/>
          <w:color w:val="000000"/>
          <w:sz w:val="28"/>
          <w:szCs w:val="28"/>
          <w:lang w:val="uk-UA"/>
        </w:rPr>
        <w:lastRenderedPageBreak/>
        <w:t xml:space="preserve">такі випадки усиновлення: 1) в Україні іноземецьусиновлює дитину-громадянина України; 2) в Україні громадянин Українивсиновлює дитину-громадянина іншої держави; 3) в Україні іноземецьвсиновлює дитину-іноземця; 4) за кордоном громадянин України всиновлюєдитину-іноземця; 5) за кордоном громадянин України всиновлює дитину-громадянина України; 6) за кордоном іноземний громадянин усиновлює дитину-громадянина України. </w:t>
      </w:r>
      <w:r>
        <w:rPr>
          <w:rFonts w:ascii="Times New Roman" w:hAnsi="Times New Roman" w:cs="Times New Roman"/>
          <w:color w:val="000000"/>
          <w:sz w:val="28"/>
          <w:szCs w:val="28"/>
        </w:rPr>
        <w:t>Як бачимо, випадків немало, у зв'язку з чим виникаєпитання вибору компетентного правопорядку</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іжнародною практикою розроблено три підходи до регулювання цьогопитання: 1) усиновлення за участю іноземного елемента регулюєтьсяособистим законом усиновлювача (Австрія, Німеччина, Швейцарія); 2)усиновлення регулюється законом усиновленого (Велика Британія, Беларусь). УВеликій Британії наказ про усиновлення видається судом, а усиновленнярегулюється внутрішнім </w:t>
      </w:r>
      <w:proofErr w:type="gramStart"/>
      <w:r>
        <w:rPr>
          <w:rFonts w:ascii="Times New Roman" w:hAnsi="Times New Roman" w:cs="Times New Roman"/>
          <w:color w:val="000000"/>
          <w:sz w:val="28"/>
          <w:szCs w:val="28"/>
        </w:rPr>
        <w:t>англ</w:t>
      </w:r>
      <w:proofErr w:type="gramEnd"/>
      <w:r>
        <w:rPr>
          <w:rFonts w:ascii="Times New Roman" w:hAnsi="Times New Roman" w:cs="Times New Roman"/>
          <w:color w:val="000000"/>
          <w:sz w:val="28"/>
          <w:szCs w:val="28"/>
        </w:rPr>
        <w:t>ійським правом; 3) відносини з усиновленнярегулюються особистим законом усиновлювача з органічним застосуваннямособистого закону усиновленого (Російська Федерація, Франція, Норвегія,Швеція, Фінляндія, країни Латинської Америки).Особливістю колізійного регулювання відносин з усиновлення в Україні єзастосування кумуляції, тобто одночасного використання права різних держав</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ідповідно до ст. 69 Закону України «Про міжнародне приватне право</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синовлення та його скасування регулюються особистим законом дитини таособистим законом усиновлювача. Якщо усиновлювач — подружжя, </w:t>
      </w:r>
      <w:proofErr w:type="gramStart"/>
      <w:r>
        <w:rPr>
          <w:rFonts w:ascii="Times New Roman" w:hAnsi="Times New Roman" w:cs="Times New Roman"/>
          <w:color w:val="000000"/>
          <w:sz w:val="28"/>
          <w:szCs w:val="28"/>
        </w:rPr>
        <w:t>яке</w:t>
      </w:r>
      <w:proofErr w:type="gramEnd"/>
      <w:r>
        <w:rPr>
          <w:rFonts w:ascii="Times New Roman" w:hAnsi="Times New Roman" w:cs="Times New Roman"/>
          <w:color w:val="000000"/>
          <w:sz w:val="28"/>
          <w:szCs w:val="28"/>
        </w:rPr>
        <w:t xml:space="preserve"> не маєспільного особистого закону, то застосовується право, що визначає правовінаслідки шлюбу.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При цьому здатність особи бути усиновлювачем визначаєтьсявідповідно до її особистого закону. Щодо правових наслідків усиновлення абойого припинення, то вони визначаються особистим законом усиновлювача</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агляд та облік дітей, усиновлених відповідно до положень цієї статті,здійснюються відповідно до особистого закону дитини.Процедура усиновлення в Україні регламентується постановою КабінетуМіністрів України від 8 жовтня 2008 р. № 905, якою затверджено Порядокпровадження </w:t>
      </w:r>
      <w:r>
        <w:rPr>
          <w:rFonts w:ascii="Times New Roman" w:hAnsi="Times New Roman" w:cs="Times New Roman"/>
          <w:color w:val="000000"/>
          <w:sz w:val="28"/>
          <w:szCs w:val="28"/>
        </w:rPr>
        <w:lastRenderedPageBreak/>
        <w:t xml:space="preserve">діяльності з усиновлення та здійснення нагляду за дотриманнямправ усиновлених дітей, і Наказом Міністерства охорони здоров'я України від27.12.2011 № 973, що затвердив Перелік захворювань, які дають право наусиновлення хворих дітей без дотримання строків перебування на </w:t>
      </w:r>
      <w:proofErr w:type="gramStart"/>
      <w:r>
        <w:rPr>
          <w:rFonts w:ascii="Times New Roman" w:hAnsi="Times New Roman" w:cs="Times New Roman"/>
          <w:color w:val="000000"/>
          <w:sz w:val="28"/>
          <w:szCs w:val="28"/>
        </w:rPr>
        <w:t>обл</w:t>
      </w:r>
      <w:proofErr w:type="gramEnd"/>
      <w:r>
        <w:rPr>
          <w:rFonts w:ascii="Times New Roman" w:hAnsi="Times New Roman" w:cs="Times New Roman"/>
          <w:color w:val="000000"/>
          <w:sz w:val="28"/>
          <w:szCs w:val="28"/>
        </w:rPr>
        <w:t xml:space="preserve">іку вцентральному органі виконавчої влади, до повноважень якого належать питанняусиновлення та захисту прав дітей, а також до досягнення дитиною </w:t>
      </w:r>
      <w:proofErr w:type="gramStart"/>
      <w:r>
        <w:rPr>
          <w:rFonts w:ascii="Times New Roman" w:hAnsi="Times New Roman" w:cs="Times New Roman"/>
          <w:color w:val="000000"/>
          <w:sz w:val="28"/>
          <w:szCs w:val="28"/>
        </w:rPr>
        <w:t>п'яти</w:t>
      </w:r>
      <w:proofErr w:type="gramEnd"/>
      <w:r>
        <w:rPr>
          <w:rFonts w:ascii="Times New Roman" w:hAnsi="Times New Roman" w:cs="Times New Roman"/>
          <w:color w:val="000000"/>
          <w:sz w:val="28"/>
          <w:szCs w:val="28"/>
        </w:rPr>
        <w:t xml:space="preserve"> роківта ін.</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Усиновлення дитини-громадянина України громадянами України, якіпроживають за межами України, та іноземцями можливе у разі, якщо вонаперебуває не менш як один рік на обліку в центральному органі виконавчоївлади (Державний департамент з усиновлення та захисту прав), до повноваженьякого належать питання усиновлення та захисту прав дітей, і досягла п'яти років(недодержання даного строку можливе, якщо дитина страждає на захворювання,що включене до Переліку, затвердженого Міністерством охорони здоров'яУкраїни, усиновитель є родичем цієї дитини та інші випадки, що передбаченіч.2 ст. 283 СК України).Громадяни України, які проживають за межами України, та іноземці, якібажають усиновити дитину, що проживає в Україні, подають до Департаментусправу, яка складається з таких документів: 1) заява про взяття на обліккандидатів в усиновлювачі, засвідчена нотаріально; 2) копія паспорта або іншогодокумента, що посвідчує особу, у трьох примірниках; 3) висновок компетентногооргану країни проживання, який підтверджує можливість заявників бутиусиновлювачами (у двох примірниках). </w:t>
      </w:r>
      <w:r>
        <w:rPr>
          <w:rFonts w:ascii="Times New Roman" w:hAnsi="Times New Roman" w:cs="Times New Roman"/>
          <w:color w:val="000000"/>
          <w:sz w:val="28"/>
          <w:szCs w:val="28"/>
        </w:rPr>
        <w:t>У висновку зазначаються адреса</w:t>
      </w:r>
      <w:proofErr w:type="gramStart"/>
      <w:r>
        <w:rPr>
          <w:rFonts w:ascii="Times New Roman" w:hAnsi="Times New Roman" w:cs="Times New Roman"/>
          <w:color w:val="000000"/>
          <w:sz w:val="28"/>
          <w:szCs w:val="28"/>
        </w:rPr>
        <w:t>,ж</w:t>
      </w:r>
      <w:proofErr w:type="gramEnd"/>
      <w:r>
        <w:rPr>
          <w:rFonts w:ascii="Times New Roman" w:hAnsi="Times New Roman" w:cs="Times New Roman"/>
          <w:color w:val="000000"/>
          <w:sz w:val="28"/>
          <w:szCs w:val="28"/>
        </w:rPr>
        <w:t>итлово-побутові умови (кількість спальних кімнат, наявність умов дляпроживання дитини), біографічні дані, склад сім'ї (кількість осіб, які проживаютьразом із заявником, ступінь родинного зв'язку, наявність власних дітей),ставлення заявників до усиновлення. Висновок повинен містити рекомендаціїщодо кількості, ві</w:t>
      </w:r>
      <w:proofErr w:type="gramStart"/>
      <w:r>
        <w:rPr>
          <w:rFonts w:ascii="Times New Roman" w:hAnsi="Times New Roman" w:cs="Times New Roman"/>
          <w:color w:val="000000"/>
          <w:sz w:val="28"/>
          <w:szCs w:val="28"/>
        </w:rPr>
        <w:t>ку та</w:t>
      </w:r>
      <w:proofErr w:type="gramEnd"/>
      <w:r>
        <w:rPr>
          <w:rFonts w:ascii="Times New Roman" w:hAnsi="Times New Roman" w:cs="Times New Roman"/>
          <w:color w:val="000000"/>
          <w:sz w:val="28"/>
          <w:szCs w:val="28"/>
        </w:rPr>
        <w:t xml:space="preserve"> стану здоров’я дітей, яких можуть усиновити заявники.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lastRenderedPageBreak/>
        <w:t xml:space="preserve">Рекомендації щодо стану здоров'я дитини зазначаються у разі, коли заявникамрекомендовано усиновлення дитини-інваліда, яка страждає на хворобу, внесенудо затвердженого МОЗ переліку захворювань, які дають право на усиновленнядитини без дотримання строків її перебування на обліку в Мінсоцполітики, атакож дітей віком до п'яти років. </w:t>
      </w:r>
      <w:r>
        <w:rPr>
          <w:rFonts w:ascii="Times New Roman" w:hAnsi="Times New Roman" w:cs="Times New Roman"/>
          <w:color w:val="000000"/>
          <w:sz w:val="28"/>
          <w:szCs w:val="28"/>
        </w:rPr>
        <w:t>Якщо висновок видано недержавним органом</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о нього додається копія ліцензії на провадження таким органом діяльності,пов'язаної з усиновленням. Іноземцям, які постійно проживають на територіїУкраїни, що підтверджується посвідкою на постійне проживання в Україні,виданою органами МВС, висновок готує служба у справах дітей за місцем їхпроживання; 4) дозвіл компетентного органу країни проживання заявників нав'їзд і постійне проживання усиновленої дитини,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ім громадян України, якіпроживають за межами України, та іноземців, які проживають на територіїкраїни, з якою Україна має безвізовий режим; 5) зобов'язання заявниканотаріально засвідчене (у двох примірниках): поставити дитину на </w:t>
      </w:r>
      <w:proofErr w:type="gramStart"/>
      <w:r>
        <w:rPr>
          <w:rFonts w:ascii="Times New Roman" w:hAnsi="Times New Roman" w:cs="Times New Roman"/>
          <w:color w:val="000000"/>
          <w:sz w:val="28"/>
          <w:szCs w:val="28"/>
        </w:rPr>
        <w:t>обл</w:t>
      </w:r>
      <w:proofErr w:type="gramEnd"/>
      <w:r>
        <w:rPr>
          <w:rFonts w:ascii="Times New Roman" w:hAnsi="Times New Roman" w:cs="Times New Roman"/>
          <w:color w:val="000000"/>
          <w:sz w:val="28"/>
          <w:szCs w:val="28"/>
        </w:rPr>
        <w:t xml:space="preserve">ік увідповідній консульській установі чи дипломатичному представництві України(із зазначенням найменування установи, представництва, його адреси) протягоммісяця після в'їзду до країни проживання; забезпечити право усиновленої дитинизберігати громадянство України до досягнення нею 18 років; подаватиконсульській установі чи дипломатичному представництву України не менш якодин раз на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ік протягом перших трьох років після усиновлення та в подальшомуодин раз на три роки до досягнення дитиною вісімнадцяти років звіт про умовипроживання та стан здоров'я усиновленої дитини за формою згідно з додатком 5;надавати можливість представникові консульської установи чи дипломатичногопредставництва України спілкуватися з дитиною; повідомляти консульськуустанову чи дипломатичне представництво України про зміну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xml:space="preserve">ісця проживанняусиновленої дитини. У зобов'язанні повинна зазначатися адреса проживаннязаявника (за наявності кількох місць проживання зазначається адреса кожного зних), паспортні дані, номер телефону та електронна адреса; 6) засвідченанотаріально письмова </w:t>
      </w:r>
      <w:r>
        <w:rPr>
          <w:rFonts w:ascii="Times New Roman" w:hAnsi="Times New Roman" w:cs="Times New Roman"/>
          <w:color w:val="000000"/>
          <w:sz w:val="28"/>
          <w:szCs w:val="28"/>
        </w:rPr>
        <w:lastRenderedPageBreak/>
        <w:t>згода другого з подружжя на усиновлення дитини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разіусиновлення дитини одним з подружжя), якщо інше не передбаченозаконодавством; 7) довідка з місця роботи про заробітну плату за останні шістьмісяців або копія декларації про доходи за попередній календарний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ік,засвідчена органом, який її видав або нотаріально; 8) засвідчена нотаріально копіядокумента про шлюб, зареєстрований в компетентних органах країни (у двохпримірниках); </w:t>
      </w:r>
      <w:proofErr w:type="gramStart"/>
      <w:r>
        <w:rPr>
          <w:rFonts w:ascii="Times New Roman" w:hAnsi="Times New Roman" w:cs="Times New Roman"/>
          <w:color w:val="000000"/>
          <w:sz w:val="28"/>
          <w:szCs w:val="28"/>
        </w:rPr>
        <w:t>9) висновок про стан здоров'я кожного заявника, складений заформою згідно з додатком 3; 10) довідка про наявність чи відсутність судимостідля кожного заявника, видана компетентним органом країни проживання;</w:t>
      </w:r>
      <w:proofErr w:type="gramEnd"/>
      <w:r>
        <w:rPr>
          <w:rFonts w:ascii="Times New Roman" w:hAnsi="Times New Roman" w:cs="Times New Roman"/>
          <w:color w:val="000000"/>
          <w:sz w:val="28"/>
          <w:szCs w:val="28"/>
        </w:rPr>
        <w:t xml:space="preserve"> 11)засвідчена нотаріально копія документа, що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ідтверджує право власності абокористування житловим приміщенням, із зазначенням його загальної і житловоїплощі та кількості спальних кімнат; 12) засвідчена нотаріально письмова згодазаявника, який є іноземцем, на отримання інформації про нього в Генеральномусекретаріаті Інтерполу та правоохоронних органах держави, громадянином якої єіноземець, та держави, на території якої він проживає (у двох примірниках)</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сі документи (крім копії паспорта або іншого документа, що посвідчуєособу) підлягають легалізації у відповідній закордонній дипломатичнійустанові України, якщо інше не передбачено міжнародними договорамиУкраїни, і подаються </w:t>
      </w:r>
      <w:proofErr w:type="gramStart"/>
      <w:r>
        <w:rPr>
          <w:rFonts w:ascii="Times New Roman" w:hAnsi="Times New Roman" w:cs="Times New Roman"/>
          <w:color w:val="000000"/>
          <w:sz w:val="28"/>
          <w:szCs w:val="28"/>
        </w:rPr>
        <w:t>до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Департаменту</w:t>
      </w:r>
      <w:proofErr w:type="gramEnd"/>
      <w:r>
        <w:rPr>
          <w:rFonts w:ascii="Times New Roman" w:hAnsi="Times New Roman" w:cs="Times New Roman"/>
          <w:color w:val="000000"/>
          <w:sz w:val="28"/>
          <w:szCs w:val="28"/>
        </w:rPr>
        <w:t xml:space="preserve"> разом з їх перекладом на українськумову, що засвідчується в установленому порядку. Строк дії цих документівстановить один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ік від дати їх видання, якщо інше не передбаченозаконодавством країни (про що зазначається в документі), в якій вони видані.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При цьому на день подання документів до Департаменту строк їх подальшої діїмає становити не менше як шість місяців</w:t>
      </w:r>
      <w:proofErr w:type="gramStart"/>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епартамент перевіряє документи і в разі відповідності законодавству березаявників на облік кандидатів в усиновлювачі із занесенням даних про них доКниги обліку кандидатів в усиновлювачі та Єдиного банку даних.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ісля цьогодані особи набувають право на ознайомлення з інформацією про дітей, якіможуть бути усиновлені, на знайомство та </w:t>
      </w:r>
      <w:r>
        <w:rPr>
          <w:rFonts w:ascii="Times New Roman" w:hAnsi="Times New Roman" w:cs="Times New Roman"/>
          <w:color w:val="000000"/>
          <w:sz w:val="28"/>
          <w:szCs w:val="28"/>
        </w:rPr>
        <w:lastRenderedPageBreak/>
        <w:t xml:space="preserve">встановлення контакту з дитиною. Увипадку виявлення кандидатом в усиновителі бажання усиновити конкретнудитину (чи дітей)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ісля знайомства з нею (ними) розпочинається стадіяпідготовки документів для подання до суду. </w:t>
      </w:r>
      <w:proofErr w:type="gramStart"/>
      <w:r>
        <w:rPr>
          <w:rFonts w:ascii="Times New Roman" w:hAnsi="Times New Roman" w:cs="Times New Roman"/>
          <w:color w:val="000000"/>
          <w:sz w:val="28"/>
          <w:szCs w:val="28"/>
        </w:rPr>
        <w:t>Дан</w:t>
      </w:r>
      <w:proofErr w:type="gramEnd"/>
      <w:r>
        <w:rPr>
          <w:rFonts w:ascii="Times New Roman" w:hAnsi="Times New Roman" w:cs="Times New Roman"/>
          <w:color w:val="000000"/>
          <w:sz w:val="28"/>
          <w:szCs w:val="28"/>
        </w:rPr>
        <w:t xml:space="preserve">і особи звертаються до службиу справах дітей за місцем проживання (перебування) дитини із заявою пробажання усиновити дитину, яка складається українською мовою тазасвідчується нотаріусом. Служба у справах дітей за місцем проживання(перебування) дитини протягом 10 робочих днів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 дня надходження заявикандидатів в усиновителі: а) з'ясовує, чи згодна дитина на усиновлення,відповідно до вказаного Порядку; б) готує проект висновку про доцільністьусиновлення та відповідність його інтересам дитини.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 Для одержання письмовоїзгоди Департаменту на усиновлення кандидатом в усиновлювачі подаютьсявідповідна заява, висновок про доцільність усиновлення та відповідність йогоінтересам дитини, копія письмової згоди дитини на усиновлення та іншідокументи, передбачені у Порядку.Усиновлення дітей проводиться на підставі рішення суду.Усиновлення дитини, яка є громадянином України, але проживає за їїмежами, здійснюється консульськими установами чи дипломатичнимипредставництвами України в країні проживання дитини.Порядком провадження діяльності з усиновлення та здійснення нагляду задодержанням прав усиновлених дітей встановлюються також права й обов'язкикандидатів в усиновлювачі та усиновлювачів, а також здійснення нагляду задодержанням прав усиновлених дітей.Щодо наслідків усиновлення, то одним з них є одержання усиновленимгромадянства усиновителів. </w:t>
      </w:r>
      <w:r>
        <w:rPr>
          <w:rFonts w:ascii="Times New Roman" w:hAnsi="Times New Roman" w:cs="Times New Roman"/>
          <w:color w:val="000000"/>
          <w:sz w:val="28"/>
          <w:szCs w:val="28"/>
        </w:rPr>
        <w:t>Закон України. «Про</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громадянство України» серед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ідстав набуття громадянства України,встановлених ст. 6, окремо передбачає таку, як усиновлення. Згідно зі ст. 11Закону дитина, яка є іноземцем або особою без громадянства і яку усиновляютьгромадяни України або подружжя, один з якого є громадянином України, адругий — особою без громадянства або іноземцем, стає громадянином України змоменту набрання чинності </w:t>
      </w:r>
      <w:proofErr w:type="gramStart"/>
      <w:r>
        <w:rPr>
          <w:rFonts w:ascii="Times New Roman" w:hAnsi="Times New Roman" w:cs="Times New Roman"/>
          <w:color w:val="000000"/>
          <w:sz w:val="28"/>
          <w:szCs w:val="28"/>
        </w:rPr>
        <w:lastRenderedPageBreak/>
        <w:t>р</w:t>
      </w:r>
      <w:proofErr w:type="gramEnd"/>
      <w:r>
        <w:rPr>
          <w:rFonts w:ascii="Times New Roman" w:hAnsi="Times New Roman" w:cs="Times New Roman"/>
          <w:color w:val="000000"/>
          <w:sz w:val="28"/>
          <w:szCs w:val="28"/>
        </w:rPr>
        <w:t xml:space="preserve">ішенням про усиновлення незалежно від того,проживає вона постійно в Україні чи за кордоном. Як бачимо, в цьому Законімістяться односторонні імперативні норми, в ньому відсутнє </w:t>
      </w:r>
      <w:proofErr w:type="gramStart"/>
      <w:r>
        <w:rPr>
          <w:rFonts w:ascii="Times New Roman" w:hAnsi="Times New Roman" w:cs="Times New Roman"/>
          <w:color w:val="000000"/>
          <w:sz w:val="28"/>
          <w:szCs w:val="28"/>
        </w:rPr>
        <w:t>будь-яке</w:t>
      </w:r>
      <w:proofErr w:type="gramEnd"/>
      <w:r>
        <w:rPr>
          <w:rFonts w:ascii="Times New Roman" w:hAnsi="Times New Roman" w:cs="Times New Roman"/>
          <w:color w:val="000000"/>
          <w:sz w:val="28"/>
          <w:szCs w:val="28"/>
        </w:rPr>
        <w:t xml:space="preserve"> колізійнерегулювання питань, пов'язаних з громадянством дитини у випадкахнародження чи усиновлення, що мали місце у змішаних шлюбах. До речі, і вЗаконі України «Про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іжнародне приватне право» це питання залишилосяневирішеним.</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sidRPr="00504420">
        <w:rPr>
          <w:rFonts w:ascii="Times New Roman" w:hAnsi="Times New Roman" w:cs="Times New Roman"/>
          <w:b/>
          <w:bCs/>
          <w:color w:val="000000"/>
          <w:sz w:val="28"/>
          <w:szCs w:val="28"/>
          <w:lang w:val="uk-UA"/>
        </w:rPr>
        <w:t>ВИСНОВКИ З ЧЕТВЕРТОГО ПИТАННЯ:</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Порядок провадження діяльності з усиновлення та здійснення нагляду задодержанням прав усиновлених дітей, права й обов'язки кандидатів вусиновлювачі та усиновлювачів, а також здійснення нагляду за додержаннямправ усиновлених дітей в цілому регламентується внутрішнім законодавством.</w:t>
      </w: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V</w:t>
      </w:r>
      <w:r w:rsidRPr="00504420">
        <w:rPr>
          <w:rFonts w:ascii="Times New Roman" w:hAnsi="Times New Roman" w:cs="Times New Roman"/>
          <w:b/>
          <w:bCs/>
          <w:color w:val="000000"/>
          <w:sz w:val="28"/>
          <w:szCs w:val="28"/>
          <w:lang w:val="uk-UA"/>
        </w:rPr>
        <w:t>. ПИТАННЯ</w:t>
      </w:r>
      <w:r>
        <w:rPr>
          <w:rFonts w:ascii="Times New Roman" w:hAnsi="Times New Roman" w:cs="Times New Roman"/>
          <w:b/>
          <w:bCs/>
          <w:color w:val="000000"/>
          <w:sz w:val="28"/>
          <w:szCs w:val="28"/>
          <w:lang w:val="uk-UA"/>
        </w:rPr>
        <w:t xml:space="preserve"> </w:t>
      </w:r>
      <w:r w:rsidRPr="00504420">
        <w:rPr>
          <w:rFonts w:ascii="Times New Roman" w:hAnsi="Times New Roman" w:cs="Times New Roman"/>
          <w:b/>
          <w:bCs/>
          <w:color w:val="000000"/>
          <w:sz w:val="28"/>
          <w:szCs w:val="28"/>
          <w:lang w:val="uk-UA"/>
        </w:rPr>
        <w:t>Аліментні зобов'язання в міжнародному приватному праві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Загальновизнаними у міжнародному приватноправовому регулюванні єобов'язок батьків утримувати своїх неповнолітніх чи повнолітніхнепрацездатних дітей, які потребують матеріальної допомоги, такореспондуючий обов'язок повнолітніх дітей піклуватися про своїх батьків іутримувати непрацездатних батьків, що потребують допомоги. </w:t>
      </w:r>
      <w:r>
        <w:rPr>
          <w:rFonts w:ascii="Times New Roman" w:hAnsi="Times New Roman" w:cs="Times New Roman"/>
          <w:color w:val="000000"/>
          <w:sz w:val="28"/>
          <w:szCs w:val="28"/>
        </w:rPr>
        <w:t>В разі ухиленнявід виконання цього обов'язку кошти на утримання можуть бути стягнуті усудовому порядку</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 xml:space="preserve">акон України «Про міжнародне приватне право» закріплює, що права таобов'язки батьків і дітей визначаються особистим законом дитини або правом,яке має тісний зв'язок із відповідними відносинами і якщо воно є більшсприятливим для дитини (ст. 66). Відповідно до ст. 67 цього Законузобов'язання щодо утримання, які виникають із сімейних відносин,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імвипадків, передбачених ст. 66 цього Закону, регулюються правом держави, в якіймає місце проживання особа, яка має право на утримання. Якщо дана особа неможе одержати </w:t>
      </w:r>
      <w:proofErr w:type="gramStart"/>
      <w:r>
        <w:rPr>
          <w:rFonts w:ascii="Times New Roman" w:hAnsi="Times New Roman" w:cs="Times New Roman"/>
          <w:color w:val="000000"/>
          <w:sz w:val="28"/>
          <w:szCs w:val="28"/>
        </w:rPr>
        <w:t>ал</w:t>
      </w:r>
      <w:proofErr w:type="gramEnd"/>
      <w:r>
        <w:rPr>
          <w:rFonts w:ascii="Times New Roman" w:hAnsi="Times New Roman" w:cs="Times New Roman"/>
          <w:color w:val="000000"/>
          <w:sz w:val="28"/>
          <w:szCs w:val="28"/>
        </w:rPr>
        <w:t xml:space="preserve">іменти відповідно до вказаного права, застосовується правоїхнього спільного особистого закону. Якщо це неможливо і за останнім правом,то застосовуватиметься </w:t>
      </w:r>
      <w:r>
        <w:rPr>
          <w:rFonts w:ascii="Times New Roman" w:hAnsi="Times New Roman" w:cs="Times New Roman"/>
          <w:color w:val="000000"/>
          <w:sz w:val="28"/>
          <w:szCs w:val="28"/>
        </w:rPr>
        <w:lastRenderedPageBreak/>
        <w:t>право держави, в якій особа, яка зобов'язана надатиутримання, має місце проживання</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крему норму присвячено розв'язанню колізійної проблеми щодоутримання родичів та інших членів сім'ї (крім батьків та дітей) (ст. 68). Відповіднодо закону вимога про утримання вказаних осіб не може бути задоволена, якщовідповідно до права місця проживання особи, яка зобов'язана надати утримання</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 xml:space="preserve">акого зобов'язання про утримання не існує.Важливу роль у регулюванні аліментних зобов'язань відіграютьміжнародні конвенції та договори про правову допомогу. Так, Конвенція проправо, що застосовується до аліментних зобов'язань,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ідписана у Гаазі у 1973 p.,встановлює загальні положення відносно вибору компетентного права, щозастосовується до аліментних зобов'язань, як відносно повнолітніх осіб, так істосовно дітей (до цього моменту діяла Конвенція 1956 р. про право, щозастосовується до </w:t>
      </w:r>
      <w:proofErr w:type="gramStart"/>
      <w:r>
        <w:rPr>
          <w:rFonts w:ascii="Times New Roman" w:hAnsi="Times New Roman" w:cs="Times New Roman"/>
          <w:color w:val="000000"/>
          <w:sz w:val="28"/>
          <w:szCs w:val="28"/>
        </w:rPr>
        <w:t>ал</w:t>
      </w:r>
      <w:proofErr w:type="gramEnd"/>
      <w:r>
        <w:rPr>
          <w:rFonts w:ascii="Times New Roman" w:hAnsi="Times New Roman" w:cs="Times New Roman"/>
          <w:color w:val="000000"/>
          <w:sz w:val="28"/>
          <w:szCs w:val="28"/>
        </w:rPr>
        <w:t>іментних зобов'язань відносно дітей). Конвенція 1973 р</w:t>
      </w:r>
      <w:proofErr w:type="gramStart"/>
      <w:r>
        <w:rPr>
          <w:rFonts w:ascii="Times New Roman" w:hAnsi="Times New Roman" w:cs="Times New Roman"/>
          <w:color w:val="000000"/>
          <w:sz w:val="28"/>
          <w:szCs w:val="28"/>
        </w:rPr>
        <w:t>.з</w:t>
      </w:r>
      <w:proofErr w:type="gramEnd"/>
      <w:r>
        <w:rPr>
          <w:rFonts w:ascii="Times New Roman" w:hAnsi="Times New Roman" w:cs="Times New Roman"/>
          <w:color w:val="000000"/>
          <w:sz w:val="28"/>
          <w:szCs w:val="28"/>
        </w:rPr>
        <w:t>астосовується до аліментних зобов'язань, що виникають із сімейних відносин,батьківства і материнства, шлюбу та свояцтва, включаючи аліментнізобов'язання щодо позашлюбної дитини. Вибі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права відповідно до Конвенціїздійснюється за допомогою декількох прив'язок, які перебувають усубпідрядному зв'язку: звичайно застосовується право держави звичайногопроживання кредитора, що одержує аліменти (у разі зміни звичайного місцяпроживання кредитора внутрішнє право нового звичайного місця проживаннязастосовується з моменту настання змін); якщо за названим правом одержанняаліментів неможливе, застосовується право їх спільного громадянства; якщо йостаннє не надає права на одержання аліментів, застосовується внутрішнє праводержави місця знаходження компетентного органу, до якого здійснюється запит</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бране за вказаними правилами право визначає, чи має право кредиторвимагати аліментів і від кого; хто має право порушувати справу про стягненняаліментів і які строки позовної давності для її порушення; розмі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зобов'язаньборжника.</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Україна є учасницею Конвенції про стягнення аліментів за кордоном від 20червня 1956 </w:t>
      </w:r>
      <w:r>
        <w:rPr>
          <w:rFonts w:ascii="Times New Roman" w:hAnsi="Times New Roman" w:cs="Times New Roman"/>
          <w:color w:val="000000"/>
          <w:sz w:val="28"/>
          <w:szCs w:val="28"/>
        </w:rPr>
        <w:t>p</w:t>
      </w:r>
      <w:r w:rsidRPr="00504420">
        <w:rPr>
          <w:rFonts w:ascii="Times New Roman" w:hAnsi="Times New Roman" w:cs="Times New Roman"/>
          <w:color w:val="000000"/>
          <w:sz w:val="28"/>
          <w:szCs w:val="28"/>
          <w:lang w:val="uk-UA"/>
        </w:rPr>
        <w:t xml:space="preserve">., яку було ратифіковано 20 липня 2006 р. На відміну від </w:t>
      </w:r>
      <w:r w:rsidRPr="00504420">
        <w:rPr>
          <w:rFonts w:ascii="Times New Roman" w:hAnsi="Times New Roman" w:cs="Times New Roman"/>
          <w:color w:val="000000"/>
          <w:sz w:val="28"/>
          <w:szCs w:val="28"/>
          <w:lang w:val="uk-UA"/>
        </w:rPr>
        <w:lastRenderedPageBreak/>
        <w:t xml:space="preserve">Конвенції1973 р. ця Конвенція спрямована на матеріально-правове регулюванняаліментних відносин. </w:t>
      </w:r>
      <w:r>
        <w:rPr>
          <w:rFonts w:ascii="Times New Roman" w:hAnsi="Times New Roman" w:cs="Times New Roman"/>
          <w:color w:val="000000"/>
          <w:sz w:val="28"/>
          <w:szCs w:val="28"/>
        </w:rPr>
        <w:t>На її виконання Наказом Міністерства юстиції України від29 грудня 2006 р. було затверджено Інструкцію про виконання в УкраїніКонвенції про стягнення аліментів за кордоном'</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фера дії Конвенції поширюється на стягнення аліментів, на які особа(позивач), що перебуває на території однієї з Договірних Сторін, заявляє своєправо, з іншої особи (відповідача), яка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ідпадає під юрисдикцію іншоїДоговірної Сторони. Ця мета досягається за допомогою установ і органі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якіназиваються Органи, що передають, та Органи, що приймають.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Функції цихорганів в Україні відповідно до Інструкції про виконання в Україні Конвенції простягнення аліментів за кордоном покладено на Міністерство юстиції України.Інструкція відповідно до положень Конвенції закріплює порядокзвернення із заявою про стягнення аліментів з відповідача (боржника), якийпроживає за кордоном; звернення з клопотанням про визнання і виконаннярішення суду України про стягнення аліментів на території іншої держави;опрацювання звернень, що надходять від іноземних заявників, про стягненняаліментів та про визнання і виконання рішення іноземного суду про стягненняаліментів з осіб, які проживають в Україні; надання міжнародної правовоїдопомоги у зв'язку з розглядом справ на підставі Конвенції; функції Мін'юстуУкраїни як органу, що приймає, та органу, що передає, а також територіальнихуправлінь юстиції.Зокрема, у випадку одержання звернення із заявами (клопотаннями)відповідно до Конвенції, що стосуються стягнення аліментів за кордоном,територіальне управління юстиції перевіряє правильність оформлення одержанихдокументів, в разі потреби вживає заходів для їх до оформлення і надсилає доМіністерства юстиції України.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Одержавши від Міністерства юстиції заяву (клопотання) іншої ДоговірноїСторони про стягнення аліментів на території України та про визнання івиконання рішення, територіальне управління юстиції: а) у необхідних випадкахвживає заходів для встановлення (уточнення) </w:t>
      </w:r>
      <w:r w:rsidRPr="00504420">
        <w:rPr>
          <w:rFonts w:ascii="Times New Roman" w:hAnsi="Times New Roman" w:cs="Times New Roman"/>
          <w:color w:val="000000"/>
          <w:sz w:val="28"/>
          <w:szCs w:val="28"/>
          <w:lang w:val="uk-UA"/>
        </w:rPr>
        <w:lastRenderedPageBreak/>
        <w:t xml:space="preserve">місцезнаходження боржника(відповідача); б) надсилає заяву на розгляд суду за місцезнаходженнямвідповідача; в) інформує Міністерство юстиції про стан розгляду заяви тавиконання рішення суду стосовно стягнення аліментів.Після набрання законної сили судовим рішенням України, що задовольняєзаяву (клопотання), територіальне управління юстиції на підставі дорученняпозивача одержує виконавчий лист і звертається до компетентного органуДержавної виконавчої служби з метою забезпечення стягнення коштів та їхнадіслання заявнику на підставі рішення суду України про стягнення аліментівабо ухвали суду України про надання дозволу на примусове виконанняіноземного рішення.Конвенція СНД про правову допомогу та правові відносини у цивільних,сімейних та кримінальних справах 1993 р. також містить норми щодо розв'язанняколізійної проблеми у випадках виникнення аліментних зобов'язань. </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Так,відповідно до ч. 2 ст. 32 цієї Конвенції у справах про стягнення аліментів зповнолітніх дітей застосовується законодавство Договірної держави, натериторії якої має місце проживання особа, що претендує на одержанняаліментів.Законодавство України містить певні обмеження у праві виїзду за кордоносіб, які мають непогашені аліментні зобов'язання. </w:t>
      </w:r>
      <w:r>
        <w:rPr>
          <w:rFonts w:ascii="Times New Roman" w:hAnsi="Times New Roman" w:cs="Times New Roman"/>
          <w:color w:val="000000"/>
          <w:sz w:val="28"/>
          <w:szCs w:val="28"/>
        </w:rPr>
        <w:t xml:space="preserve">Відповідно до п. 2 ст. 6Закону України від 21 січня 1994 р. «Про порядок виїзду з України і в'їзду вУкраїну громадян України» громадянинові України може бути тимчасововідмовлено у виїзді за кордон або у виданні паспорта у разі, якщо діютьневрегульовані аліментні, договірні </w:t>
      </w:r>
      <w:proofErr w:type="gramStart"/>
      <w:r>
        <w:rPr>
          <w:rFonts w:ascii="Times New Roman" w:hAnsi="Times New Roman" w:cs="Times New Roman"/>
          <w:color w:val="000000"/>
          <w:sz w:val="28"/>
          <w:szCs w:val="28"/>
        </w:rPr>
        <w:t>чи інш</w:t>
      </w:r>
      <w:proofErr w:type="gramEnd"/>
      <w:r>
        <w:rPr>
          <w:rFonts w:ascii="Times New Roman" w:hAnsi="Times New Roman" w:cs="Times New Roman"/>
          <w:color w:val="000000"/>
          <w:sz w:val="28"/>
          <w:szCs w:val="28"/>
        </w:rPr>
        <w:t>і невиконані зобов'язання — довиконання зобов'язань, або розв'язання спору за погодженням сторін упередбачених законом випадках, або забезпечення зобов'язань заставою, якщоінше не передбачено міжнародним договором України</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остановою Кабінету Міністрів України від 19 серпня 2002 р. «Прозатвердження Порядку стягнення аліментів на дитину (дітей) у разі виїздуодного з батьків для постійного проживання в іноземній державі, з якою неукладено догові</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 про надання правової допомоги»' встановлюється обов'язоквиконати аліментні зобов'язання з утримання дитини (дітей) до </w:t>
      </w:r>
      <w:r>
        <w:rPr>
          <w:rFonts w:ascii="Times New Roman" w:hAnsi="Times New Roman" w:cs="Times New Roman"/>
          <w:color w:val="000000"/>
          <w:sz w:val="28"/>
          <w:szCs w:val="28"/>
        </w:rPr>
        <w:lastRenderedPageBreak/>
        <w:t>досягнення неюповноліття, що оформляються договором між цією особою та одним з батьків, зяким залишається дитина (діти), чи її опікуном (піклувальником), абодоговором про припинення права на аліменти для дитини (дітей) у зв'язку зпереданням права власності на нерухоме майно (житловий будинок, квартиру,земельну ділянку тощо).Якщо аліментні зобов'язання не були виконані особою, що виїжджає,стягнення аліментів провадиться за рішенням суду</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иконання зазначених аліментних зобов'язань підтверджуєтьсядоговором про виплачення аліментів, або нотаріально засвідченою заявою </w:t>
      </w:r>
      <w:proofErr w:type="gramStart"/>
      <w:r>
        <w:rPr>
          <w:rFonts w:ascii="Times New Roman" w:hAnsi="Times New Roman" w:cs="Times New Roman"/>
          <w:color w:val="000000"/>
          <w:sz w:val="28"/>
          <w:szCs w:val="28"/>
        </w:rPr>
        <w:t>пров</w:t>
      </w:r>
      <w:proofErr w:type="gramEnd"/>
      <w:r>
        <w:rPr>
          <w:rFonts w:ascii="Times New Roman" w:hAnsi="Times New Roman" w:cs="Times New Roman"/>
          <w:color w:val="000000"/>
          <w:sz w:val="28"/>
          <w:szCs w:val="28"/>
        </w:rPr>
        <w:t>ідсутність у одержувача аліментів вимог щодо стягнення аліментних платежів,або копією рішення суду про виплачення аліментів. Подання цих документів єнеобхідним при оформленні права виїзду на постійне місце проживання в іншудержаву.</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b/>
          <w:bCs/>
          <w:color w:val="000000"/>
          <w:sz w:val="28"/>
          <w:szCs w:val="28"/>
        </w:rPr>
        <w:t xml:space="preserve">ВИСНОВКИ </w:t>
      </w:r>
      <w:proofErr w:type="gramStart"/>
      <w:r>
        <w:rPr>
          <w:rFonts w:ascii="Times New Roman" w:hAnsi="Times New Roman" w:cs="Times New Roman"/>
          <w:b/>
          <w:bCs/>
          <w:color w:val="000000"/>
          <w:sz w:val="28"/>
          <w:szCs w:val="28"/>
        </w:rPr>
        <w:t>З</w:t>
      </w:r>
      <w:proofErr w:type="gramEnd"/>
      <w:r>
        <w:rPr>
          <w:rFonts w:ascii="Times New Roman" w:hAnsi="Times New Roman" w:cs="Times New Roman"/>
          <w:b/>
          <w:bCs/>
          <w:color w:val="000000"/>
          <w:sz w:val="28"/>
          <w:szCs w:val="28"/>
        </w:rPr>
        <w:t xml:space="preserve"> ПЯТОГО ПИТАННЯ:</w:t>
      </w:r>
      <w:r>
        <w:rPr>
          <w:rFonts w:ascii="Times New Roman" w:hAnsi="Times New Roman" w:cs="Times New Roman"/>
          <w:color w:val="000000"/>
          <w:sz w:val="28"/>
          <w:szCs w:val="28"/>
        </w:rPr>
        <w:t xml:space="preserve">Правовідносини між батьками та дітьми, що мають різне громадянство,визначаються законом країни, у якій батьки та діти мають спільне місцепроживання. У випадку місця проживання батьків або одного з них та дитини врізних державах як правило застосовується право країни, громадянином якої єдитина. Правовідносини між дитиною, що народилася від </w:t>
      </w:r>
      <w:proofErr w:type="gramStart"/>
      <w:r>
        <w:rPr>
          <w:rFonts w:ascii="Times New Roman" w:hAnsi="Times New Roman" w:cs="Times New Roman"/>
          <w:color w:val="000000"/>
          <w:sz w:val="28"/>
          <w:szCs w:val="28"/>
        </w:rPr>
        <w:t>осіб</w:t>
      </w:r>
      <w:proofErr w:type="gramEnd"/>
      <w:r>
        <w:rPr>
          <w:rFonts w:ascii="Times New Roman" w:hAnsi="Times New Roman" w:cs="Times New Roman"/>
          <w:color w:val="000000"/>
          <w:sz w:val="28"/>
          <w:szCs w:val="28"/>
        </w:rPr>
        <w:t>, що незнаходяться в шлюбі, та його батьками, у будь-якому випадку визначаютьсязаконом країни громадянства дитини.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b/>
          <w:bCs/>
          <w:color w:val="000000"/>
          <w:sz w:val="28"/>
          <w:szCs w:val="28"/>
          <w:lang w:val="uk-UA"/>
        </w:rPr>
        <w:t>ВИСНОВКИ З ТЕМИ</w:t>
      </w:r>
      <w:r>
        <w:rPr>
          <w:rFonts w:ascii="Times New Roman" w:hAnsi="Times New Roman" w:cs="Times New Roman"/>
          <w:b/>
          <w:bCs/>
          <w:color w:val="000000"/>
          <w:sz w:val="28"/>
          <w:szCs w:val="28"/>
          <w:lang w:val="uk-UA"/>
        </w:rPr>
        <w:t xml:space="preserve"> </w:t>
      </w:r>
      <w:r w:rsidRPr="00504420">
        <w:rPr>
          <w:rFonts w:ascii="Times New Roman" w:hAnsi="Times New Roman" w:cs="Times New Roman"/>
          <w:color w:val="000000"/>
          <w:sz w:val="28"/>
          <w:szCs w:val="28"/>
          <w:lang w:val="uk-UA"/>
        </w:rPr>
        <w:t xml:space="preserve">Матеріально-правові норми сімейного права різних держав мають великерізноманіття, що породжує на практиці виникнення колізій при вирішеннірізних питань правовідносин з іноземним елементом. </w:t>
      </w:r>
      <w:r>
        <w:rPr>
          <w:rFonts w:ascii="Times New Roman" w:hAnsi="Times New Roman" w:cs="Times New Roman"/>
          <w:color w:val="000000"/>
          <w:sz w:val="28"/>
          <w:szCs w:val="28"/>
        </w:rPr>
        <w:t xml:space="preserve">Поряд з особливостямиекономічного ладу суттєвий вплив на регулювання сімейних відносинздійснюють національні, побутові, </w:t>
      </w:r>
      <w:proofErr w:type="gramStart"/>
      <w:r>
        <w:rPr>
          <w:rFonts w:ascii="Times New Roman" w:hAnsi="Times New Roman" w:cs="Times New Roman"/>
          <w:color w:val="000000"/>
          <w:sz w:val="28"/>
          <w:szCs w:val="28"/>
        </w:rPr>
        <w:t>рел</w:t>
      </w:r>
      <w:proofErr w:type="gramEnd"/>
      <w:r>
        <w:rPr>
          <w:rFonts w:ascii="Times New Roman" w:hAnsi="Times New Roman" w:cs="Times New Roman"/>
          <w:color w:val="000000"/>
          <w:sz w:val="28"/>
          <w:szCs w:val="28"/>
        </w:rPr>
        <w:t xml:space="preserve">ігійні особливості та традиції.Для сімейних відносин характерне повне рівноправ’я подружжя увирішенні всіх питань сімейного життя, у тому числі й у відношенні вихованнядітей. Норми сучасного права направлені на </w:t>
      </w:r>
      <w:proofErr w:type="gramStart"/>
      <w:r>
        <w:rPr>
          <w:rFonts w:ascii="Times New Roman" w:hAnsi="Times New Roman" w:cs="Times New Roman"/>
          <w:color w:val="000000"/>
          <w:sz w:val="28"/>
          <w:szCs w:val="28"/>
        </w:rPr>
        <w:t>св</w:t>
      </w:r>
      <w:proofErr w:type="gramEnd"/>
      <w:r>
        <w:rPr>
          <w:rFonts w:ascii="Times New Roman" w:hAnsi="Times New Roman" w:cs="Times New Roman"/>
          <w:color w:val="000000"/>
          <w:sz w:val="28"/>
          <w:szCs w:val="28"/>
        </w:rPr>
        <w:t xml:space="preserve">ітову охорону інтересів матері тадитини. У сімейних відносинах здійснюється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івноправ’я громадян незалежновід їх національності, раси та ставлення до </w:t>
      </w:r>
      <w:r>
        <w:rPr>
          <w:rFonts w:ascii="Times New Roman" w:hAnsi="Times New Roman" w:cs="Times New Roman"/>
          <w:color w:val="000000"/>
          <w:sz w:val="28"/>
          <w:szCs w:val="28"/>
        </w:rPr>
        <w:lastRenderedPageBreak/>
        <w:t>релігіїЗагальним принципом українського законодавства у відношенніправового положення іноземців у шлюбних і сімейних відносинах є наданняіноземним громадянам національного режиму.</w:t>
      </w:r>
    </w:p>
    <w:p w:rsidR="00951CEA" w:rsidRDefault="00951CEA" w:rsidP="00504420">
      <w:pPr>
        <w:spacing w:after="0" w:line="360" w:lineRule="auto"/>
        <w:ind w:firstLine="709"/>
        <w:jc w:val="both"/>
        <w:rPr>
          <w:rFonts w:ascii="Times New Roman" w:hAnsi="Times New Roman" w:cs="Times New Roman"/>
          <w:b/>
          <w:bCs/>
          <w:color w:val="000000"/>
          <w:sz w:val="28"/>
          <w:szCs w:val="28"/>
          <w:lang w:val="uk-UA"/>
        </w:rPr>
      </w:pPr>
    </w:p>
    <w:p w:rsidR="00504420" w:rsidRDefault="00504420" w:rsidP="00504420">
      <w:pPr>
        <w:spacing w:after="0" w:line="360" w:lineRule="auto"/>
        <w:ind w:firstLine="709"/>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 xml:space="preserve">МЕТОДИЧНІ ПОРАДИ ЩОДО </w:t>
      </w: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ІДГОТОВКИ ДАНОЇ ТЕМИ:</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1. Поняття сі</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’ї</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Матер</w:t>
      </w:r>
      <w:proofErr w:type="gramEnd"/>
      <w:r>
        <w:rPr>
          <w:rFonts w:ascii="Times New Roman" w:hAnsi="Times New Roman" w:cs="Times New Roman"/>
          <w:color w:val="000000"/>
          <w:sz w:val="28"/>
          <w:szCs w:val="28"/>
        </w:rPr>
        <w:t>іальні та формальні умови укладання шлюбу.</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3. Чи можуть громадянка України та громадянин США укласти шлюб вУкраїні у консульстві США?</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4. Чи можуть громадянин і громадянка України, які постійно проживають вУкраїні, розірвати шлюб за кордоном, перебуваючи </w:t>
      </w:r>
      <w:proofErr w:type="gramStart"/>
      <w:r>
        <w:rPr>
          <w:rFonts w:ascii="Times New Roman" w:hAnsi="Times New Roman" w:cs="Times New Roman"/>
          <w:color w:val="000000"/>
          <w:sz w:val="28"/>
          <w:szCs w:val="28"/>
        </w:rPr>
        <w:t>там</w:t>
      </w:r>
      <w:proofErr w:type="gramEnd"/>
      <w:r>
        <w:rPr>
          <w:rFonts w:ascii="Times New Roman" w:hAnsi="Times New Roman" w:cs="Times New Roman"/>
          <w:color w:val="000000"/>
          <w:sz w:val="28"/>
          <w:szCs w:val="28"/>
        </w:rPr>
        <w:t xml:space="preserve"> у відрядженні чина відпочинку?</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5. Колізійні прив’язки щодо розірвання шлюбу в українськомузаконодавстві.</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sidRPr="00504420">
        <w:rPr>
          <w:rFonts w:ascii="Times New Roman" w:hAnsi="Times New Roman" w:cs="Times New Roman"/>
          <w:color w:val="000000"/>
          <w:sz w:val="28"/>
          <w:szCs w:val="28"/>
          <w:lang w:val="uk-UA"/>
        </w:rPr>
        <w:t xml:space="preserve">6. </w:t>
      </w:r>
      <w:proofErr w:type="gramStart"/>
      <w:r>
        <w:rPr>
          <w:rFonts w:ascii="Times New Roman" w:hAnsi="Times New Roman" w:cs="Times New Roman"/>
          <w:color w:val="000000"/>
          <w:sz w:val="28"/>
          <w:szCs w:val="28"/>
        </w:rPr>
        <w:t>Чи ма</w:t>
      </w:r>
      <w:proofErr w:type="gramEnd"/>
      <w:r>
        <w:rPr>
          <w:rFonts w:ascii="Times New Roman" w:hAnsi="Times New Roman" w:cs="Times New Roman"/>
          <w:color w:val="000000"/>
          <w:sz w:val="28"/>
          <w:szCs w:val="28"/>
        </w:rPr>
        <w:t>є право консул України встановлювати батьківство?</w:t>
      </w:r>
    </w:p>
    <w:p w:rsidR="00504420" w:rsidRDefault="00504420" w:rsidP="00504420">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7. Чи втрачає усиновлена іноземцем дитина українське громадянство?</w:t>
      </w:r>
    </w:p>
    <w:p w:rsidR="00902D00" w:rsidRPr="00504420" w:rsidRDefault="00504420" w:rsidP="00504420">
      <w:pPr>
        <w:spacing w:after="0" w:line="360" w:lineRule="auto"/>
        <w:ind w:firstLine="709"/>
        <w:jc w:val="both"/>
        <w:rPr>
          <w:lang w:val="uk-UA"/>
        </w:rPr>
      </w:pPr>
      <w:r>
        <w:rPr>
          <w:rFonts w:ascii="Times New Roman" w:hAnsi="Times New Roman" w:cs="Times New Roman"/>
          <w:color w:val="000000"/>
          <w:sz w:val="28"/>
          <w:szCs w:val="28"/>
        </w:rPr>
        <w:t xml:space="preserve">8. Над якими іноземцями, коли і як може встановлюватися </w:t>
      </w:r>
      <w:proofErr w:type="gramStart"/>
      <w:r>
        <w:rPr>
          <w:rFonts w:ascii="Times New Roman" w:hAnsi="Times New Roman" w:cs="Times New Roman"/>
          <w:color w:val="000000"/>
          <w:sz w:val="28"/>
          <w:szCs w:val="28"/>
        </w:rPr>
        <w:t>оп</w:t>
      </w:r>
      <w:proofErr w:type="gramEnd"/>
      <w:r>
        <w:rPr>
          <w:rFonts w:ascii="Times New Roman" w:hAnsi="Times New Roman" w:cs="Times New Roman"/>
          <w:color w:val="000000"/>
          <w:sz w:val="28"/>
          <w:szCs w:val="28"/>
        </w:rPr>
        <w:t>іка тапіклування?</w:t>
      </w:r>
    </w:p>
    <w:p w:rsidR="00504420" w:rsidRDefault="00504420">
      <w:pPr>
        <w:spacing w:after="0" w:line="360" w:lineRule="auto"/>
        <w:ind w:firstLine="709"/>
        <w:jc w:val="both"/>
      </w:pPr>
    </w:p>
    <w:sectPr w:rsidR="00504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9C"/>
    <w:rsid w:val="00504420"/>
    <w:rsid w:val="00544290"/>
    <w:rsid w:val="00902D00"/>
    <w:rsid w:val="00951CEA"/>
    <w:rsid w:val="00B76A0B"/>
    <w:rsid w:val="00E42F8E"/>
    <w:rsid w:val="00E4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7909</Words>
  <Characters>45084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2020-03-28T13:28:00Z</dcterms:created>
  <dcterms:modified xsi:type="dcterms:W3CDTF">2020-03-28T13:39:00Z</dcterms:modified>
</cp:coreProperties>
</file>