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F3" w:rsidRPr="00EA5A09" w:rsidRDefault="00490CF3" w:rsidP="00801F6D">
      <w:pPr>
        <w:autoSpaceDE w:val="0"/>
        <w:autoSpaceDN w:val="0"/>
        <w:adjustRightInd w:val="0"/>
        <w:spacing w:after="0" w:line="360" w:lineRule="auto"/>
        <w:jc w:val="center"/>
        <w:rPr>
          <w:rFonts w:ascii="Times New Roman" w:hAnsi="Times New Roman" w:cs="Times New Roman"/>
          <w:b/>
          <w:sz w:val="28"/>
          <w:szCs w:val="28"/>
        </w:rPr>
      </w:pPr>
      <w:r w:rsidRPr="00EA5A09">
        <w:rPr>
          <w:rFonts w:ascii="Times New Roman" w:hAnsi="Times New Roman" w:cs="Times New Roman"/>
          <w:b/>
          <w:sz w:val="28"/>
          <w:szCs w:val="28"/>
        </w:rPr>
        <w:t xml:space="preserve">Економіко-правова сутність торгівлі. </w:t>
      </w:r>
      <w:proofErr w:type="spellStart"/>
      <w:r w:rsidRPr="00EA5A09">
        <w:rPr>
          <w:rFonts w:ascii="Times New Roman" w:hAnsi="Times New Roman" w:cs="Times New Roman"/>
          <w:b/>
          <w:sz w:val="28"/>
          <w:szCs w:val="28"/>
        </w:rPr>
        <w:t>Господарсько-</w:t>
      </w:r>
      <w:proofErr w:type="spellEnd"/>
    </w:p>
    <w:p w:rsidR="00490CF3" w:rsidRPr="00801F6D" w:rsidRDefault="00490CF3" w:rsidP="00801F6D">
      <w:pPr>
        <w:autoSpaceDE w:val="0"/>
        <w:autoSpaceDN w:val="0"/>
        <w:adjustRightInd w:val="0"/>
        <w:spacing w:after="0" w:line="360" w:lineRule="auto"/>
        <w:jc w:val="center"/>
        <w:rPr>
          <w:rFonts w:ascii="Times New Roman" w:hAnsi="Times New Roman" w:cs="Times New Roman"/>
          <w:b/>
          <w:sz w:val="28"/>
          <w:szCs w:val="28"/>
          <w:lang w:val="ru-RU"/>
        </w:rPr>
      </w:pPr>
      <w:r w:rsidRPr="00EA5A09">
        <w:rPr>
          <w:rFonts w:ascii="Times New Roman" w:hAnsi="Times New Roman" w:cs="Times New Roman"/>
          <w:b/>
          <w:sz w:val="28"/>
          <w:szCs w:val="28"/>
        </w:rPr>
        <w:t>торговельна діяльність як рі</w:t>
      </w:r>
      <w:r w:rsidR="00801F6D">
        <w:rPr>
          <w:rFonts w:ascii="Times New Roman" w:hAnsi="Times New Roman" w:cs="Times New Roman"/>
          <w:b/>
          <w:sz w:val="28"/>
          <w:szCs w:val="28"/>
        </w:rPr>
        <w:t>зновид господарської діяльності</w:t>
      </w:r>
    </w:p>
    <w:p w:rsidR="00361C1D" w:rsidRPr="00EA5A09" w:rsidRDefault="00361C1D"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Торговельна діяльність</w:t>
      </w:r>
      <w:r w:rsidR="0023789A" w:rsidRPr="00EA5A09">
        <w:rPr>
          <w:rFonts w:ascii="Times New Roman" w:hAnsi="Times New Roman" w:cs="Times New Roman"/>
          <w:sz w:val="28"/>
          <w:szCs w:val="28"/>
        </w:rPr>
        <w:t xml:space="preserve"> </w:t>
      </w:r>
      <w:r w:rsidRPr="00EA5A09">
        <w:rPr>
          <w:rFonts w:ascii="Times New Roman" w:hAnsi="Times New Roman" w:cs="Times New Roman"/>
          <w:sz w:val="28"/>
          <w:szCs w:val="28"/>
        </w:rPr>
        <w:t>в Україні на сьо</w:t>
      </w:r>
      <w:r w:rsidR="0023789A" w:rsidRPr="00EA5A09">
        <w:rPr>
          <w:rFonts w:ascii="Times New Roman" w:hAnsi="Times New Roman" w:cs="Times New Roman"/>
          <w:sz w:val="28"/>
          <w:szCs w:val="28"/>
        </w:rPr>
        <w:t xml:space="preserve">годні є однією з найпоширеніших </w:t>
      </w:r>
      <w:r w:rsidRPr="00EA5A09">
        <w:rPr>
          <w:rFonts w:ascii="Times New Roman" w:hAnsi="Times New Roman" w:cs="Times New Roman"/>
          <w:sz w:val="28"/>
          <w:szCs w:val="28"/>
        </w:rPr>
        <w:t>форм підприє</w:t>
      </w:r>
      <w:r w:rsidR="0023789A" w:rsidRPr="00EA5A09">
        <w:rPr>
          <w:rFonts w:ascii="Times New Roman" w:hAnsi="Times New Roman" w:cs="Times New Roman"/>
          <w:sz w:val="28"/>
          <w:szCs w:val="28"/>
        </w:rPr>
        <w:t>мництва. У статутних документах</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будь-якого пі</w:t>
      </w:r>
      <w:r w:rsidR="0023789A" w:rsidRPr="00EA5A09">
        <w:rPr>
          <w:rFonts w:ascii="Times New Roman" w:hAnsi="Times New Roman" w:cs="Times New Roman"/>
          <w:sz w:val="28"/>
          <w:szCs w:val="28"/>
        </w:rPr>
        <w:t>дприємства як вид підприємниць</w:t>
      </w:r>
      <w:r w:rsidRPr="00EA5A09">
        <w:rPr>
          <w:rFonts w:ascii="Times New Roman" w:hAnsi="Times New Roman" w:cs="Times New Roman"/>
          <w:sz w:val="28"/>
          <w:szCs w:val="28"/>
        </w:rPr>
        <w:t>кої діяльності найчастіше зазначається торгівля.</w:t>
      </w:r>
    </w:p>
    <w:p w:rsidR="00361C1D" w:rsidRPr="00EA5A09" w:rsidRDefault="00361C1D" w:rsidP="00801F6D">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Останнім часом</w:t>
      </w:r>
      <w:r w:rsidR="0023789A" w:rsidRPr="00EA5A09">
        <w:rPr>
          <w:rFonts w:ascii="Times New Roman" w:hAnsi="Times New Roman" w:cs="Times New Roman"/>
          <w:sz w:val="28"/>
          <w:szCs w:val="28"/>
        </w:rPr>
        <w:t xml:space="preserve"> відбувається значне розширення </w:t>
      </w:r>
      <w:r w:rsidRPr="00EA5A09">
        <w:rPr>
          <w:rFonts w:ascii="Times New Roman" w:hAnsi="Times New Roman" w:cs="Times New Roman"/>
          <w:sz w:val="28"/>
          <w:szCs w:val="28"/>
        </w:rPr>
        <w:t xml:space="preserve">масштабів товарів </w:t>
      </w:r>
      <w:r w:rsidR="0023789A" w:rsidRPr="00EA5A09">
        <w:rPr>
          <w:rFonts w:ascii="Times New Roman" w:hAnsi="Times New Roman" w:cs="Times New Roman"/>
          <w:sz w:val="28"/>
          <w:szCs w:val="28"/>
        </w:rPr>
        <w:t>і послуг у сфері торгівлі, зрос</w:t>
      </w:r>
      <w:r w:rsidRPr="00EA5A09">
        <w:rPr>
          <w:rFonts w:ascii="Times New Roman" w:hAnsi="Times New Roman" w:cs="Times New Roman"/>
          <w:sz w:val="28"/>
          <w:szCs w:val="28"/>
        </w:rPr>
        <w:t>тання кількості суб’єктів ринку, демонополізація</w:t>
      </w:r>
      <w:r w:rsidR="00801F6D" w:rsidRPr="00801F6D">
        <w:rPr>
          <w:rFonts w:ascii="Times New Roman" w:hAnsi="Times New Roman" w:cs="Times New Roman"/>
          <w:sz w:val="28"/>
          <w:szCs w:val="28"/>
        </w:rPr>
        <w:t xml:space="preserve"> </w:t>
      </w:r>
      <w:r w:rsidRPr="00EA5A09">
        <w:rPr>
          <w:rFonts w:ascii="Times New Roman" w:hAnsi="Times New Roman" w:cs="Times New Roman"/>
          <w:sz w:val="28"/>
          <w:szCs w:val="28"/>
        </w:rPr>
        <w:t>та розвиток ко</w:t>
      </w:r>
      <w:r w:rsidR="0023789A" w:rsidRPr="00EA5A09">
        <w:rPr>
          <w:rFonts w:ascii="Times New Roman" w:hAnsi="Times New Roman" w:cs="Times New Roman"/>
          <w:sz w:val="28"/>
          <w:szCs w:val="28"/>
        </w:rPr>
        <w:t>нкурентних відносин, що призво</w:t>
      </w:r>
      <w:r w:rsidRPr="00EA5A09">
        <w:rPr>
          <w:rFonts w:ascii="Times New Roman" w:hAnsi="Times New Roman" w:cs="Times New Roman"/>
          <w:sz w:val="28"/>
          <w:szCs w:val="28"/>
        </w:rPr>
        <w:t>дять до підвищ</w:t>
      </w:r>
      <w:r w:rsidR="0023789A" w:rsidRPr="00EA5A09">
        <w:rPr>
          <w:rFonts w:ascii="Times New Roman" w:hAnsi="Times New Roman" w:cs="Times New Roman"/>
          <w:sz w:val="28"/>
          <w:szCs w:val="28"/>
        </w:rPr>
        <w:t>ення актуальності та значимості</w:t>
      </w:r>
      <w:r w:rsidR="0023789A" w:rsidRPr="00801F6D">
        <w:rPr>
          <w:rFonts w:ascii="Times New Roman" w:hAnsi="Times New Roman" w:cs="Times New Roman"/>
          <w:sz w:val="28"/>
          <w:szCs w:val="28"/>
        </w:rPr>
        <w:t xml:space="preserve"> </w:t>
      </w:r>
      <w:r w:rsidRPr="00EA5A09">
        <w:rPr>
          <w:rFonts w:ascii="Times New Roman" w:hAnsi="Times New Roman" w:cs="Times New Roman"/>
          <w:sz w:val="28"/>
          <w:szCs w:val="28"/>
        </w:rPr>
        <w:t>ролі торгівлі як сфери обігу.</w:t>
      </w:r>
    </w:p>
    <w:p w:rsidR="00196427" w:rsidRPr="00801F6D" w:rsidRDefault="00810053" w:rsidP="00EA5A09">
      <w:pPr>
        <w:autoSpaceDE w:val="0"/>
        <w:autoSpaceDN w:val="0"/>
        <w:adjustRightInd w:val="0"/>
        <w:spacing w:after="0" w:line="360" w:lineRule="auto"/>
        <w:ind w:firstLine="708"/>
        <w:jc w:val="both"/>
        <w:rPr>
          <w:rFonts w:ascii="Times New Roman" w:eastAsia="TimesNewRoman" w:hAnsi="Times New Roman" w:cs="Times New Roman"/>
          <w:b/>
          <w:bCs/>
          <w:sz w:val="28"/>
          <w:szCs w:val="28"/>
        </w:rPr>
      </w:pPr>
      <w:r w:rsidRPr="00EA5A09">
        <w:rPr>
          <w:rFonts w:ascii="Times New Roman" w:eastAsia="TimesNewRoman" w:hAnsi="Times New Roman" w:cs="Times New Roman"/>
          <w:sz w:val="28"/>
          <w:szCs w:val="28"/>
        </w:rPr>
        <w:t>Законодавча база, яка регламентує в</w:t>
      </w:r>
      <w:r w:rsidR="0023789A" w:rsidRPr="00EA5A09">
        <w:rPr>
          <w:rFonts w:ascii="Times New Roman" w:eastAsia="TimesNewRoman" w:hAnsi="Times New Roman" w:cs="Times New Roman"/>
          <w:sz w:val="28"/>
          <w:szCs w:val="28"/>
        </w:rPr>
        <w:t>ідносини, пов’язані з тор</w:t>
      </w:r>
      <w:r w:rsidRPr="00EA5A09">
        <w:rPr>
          <w:rFonts w:ascii="Times New Roman" w:eastAsia="TimesNewRoman" w:hAnsi="Times New Roman" w:cs="Times New Roman"/>
          <w:sz w:val="28"/>
          <w:szCs w:val="28"/>
        </w:rPr>
        <w:t>гівлею, досить різноманітна, ад</w:t>
      </w:r>
      <w:r w:rsidR="0023789A" w:rsidRPr="00EA5A09">
        <w:rPr>
          <w:rFonts w:ascii="Times New Roman" w:eastAsia="TimesNewRoman" w:hAnsi="Times New Roman" w:cs="Times New Roman"/>
          <w:sz w:val="28"/>
          <w:szCs w:val="28"/>
        </w:rPr>
        <w:t xml:space="preserve">же торгівля охоплює широке коло </w:t>
      </w:r>
      <w:r w:rsidRPr="00EA5A09">
        <w:rPr>
          <w:rFonts w:ascii="Times New Roman" w:eastAsia="TimesNewRoman" w:hAnsi="Times New Roman" w:cs="Times New Roman"/>
          <w:sz w:val="28"/>
          <w:szCs w:val="28"/>
        </w:rPr>
        <w:t xml:space="preserve">правових відносин. Торгівлю не можна </w:t>
      </w:r>
      <w:r w:rsidR="0023789A" w:rsidRPr="00EA5A09">
        <w:rPr>
          <w:rFonts w:ascii="Times New Roman" w:eastAsia="TimesNewRoman" w:hAnsi="Times New Roman" w:cs="Times New Roman"/>
          <w:sz w:val="28"/>
          <w:szCs w:val="28"/>
        </w:rPr>
        <w:t>відділити від таких сфер госпо</w:t>
      </w:r>
      <w:r w:rsidRPr="00EA5A09">
        <w:rPr>
          <w:rFonts w:ascii="Times New Roman" w:eastAsia="TimesNewRoman" w:hAnsi="Times New Roman" w:cs="Times New Roman"/>
          <w:sz w:val="28"/>
          <w:szCs w:val="28"/>
        </w:rPr>
        <w:t xml:space="preserve">дарювання, </w:t>
      </w:r>
      <w:r w:rsidRPr="00801F6D">
        <w:rPr>
          <w:rFonts w:ascii="Times New Roman" w:eastAsia="TimesNewRoman" w:hAnsi="Times New Roman" w:cs="Times New Roman"/>
          <w:b/>
          <w:bCs/>
          <w:sz w:val="28"/>
          <w:szCs w:val="28"/>
        </w:rPr>
        <w:t>як оподаткування, ми</w:t>
      </w:r>
      <w:r w:rsidR="0023789A" w:rsidRPr="00801F6D">
        <w:rPr>
          <w:rFonts w:ascii="Times New Roman" w:eastAsia="TimesNewRoman" w:hAnsi="Times New Roman" w:cs="Times New Roman"/>
          <w:b/>
          <w:bCs/>
          <w:sz w:val="28"/>
          <w:szCs w:val="28"/>
        </w:rPr>
        <w:t>тний контроль, захист прав спо</w:t>
      </w:r>
      <w:r w:rsidRPr="00801F6D">
        <w:rPr>
          <w:rFonts w:ascii="Times New Roman" w:eastAsia="TimesNewRoman" w:hAnsi="Times New Roman" w:cs="Times New Roman"/>
          <w:b/>
          <w:bCs/>
          <w:sz w:val="28"/>
          <w:szCs w:val="28"/>
        </w:rPr>
        <w:t>живачів, отримання різноманітних дозв</w:t>
      </w:r>
      <w:r w:rsidR="0023789A" w:rsidRPr="00801F6D">
        <w:rPr>
          <w:rFonts w:ascii="Times New Roman" w:eastAsia="TimesNewRoman" w:hAnsi="Times New Roman" w:cs="Times New Roman"/>
          <w:b/>
          <w:bCs/>
          <w:sz w:val="28"/>
          <w:szCs w:val="28"/>
        </w:rPr>
        <w:t xml:space="preserve">олів, оренда та інші операції з </w:t>
      </w:r>
      <w:r w:rsidRPr="00801F6D">
        <w:rPr>
          <w:rFonts w:ascii="Times New Roman" w:eastAsia="TimesNewRoman" w:hAnsi="Times New Roman" w:cs="Times New Roman"/>
          <w:b/>
          <w:bCs/>
          <w:sz w:val="28"/>
          <w:szCs w:val="28"/>
        </w:rPr>
        <w:t>нерухомістю, реклама тощо.</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Рівень торгівлі є</w:t>
      </w:r>
      <w:r w:rsidR="0023789A" w:rsidRPr="00EA5A09">
        <w:rPr>
          <w:rFonts w:ascii="Times New Roman" w:hAnsi="Times New Roman" w:cs="Times New Roman"/>
          <w:sz w:val="28"/>
          <w:szCs w:val="28"/>
        </w:rPr>
        <w:t xml:space="preserve"> </w:t>
      </w:r>
      <w:r w:rsidRPr="00EA5A09">
        <w:rPr>
          <w:rFonts w:ascii="Times New Roman" w:hAnsi="Times New Roman" w:cs="Times New Roman"/>
          <w:sz w:val="28"/>
          <w:szCs w:val="28"/>
        </w:rPr>
        <w:t>своєрідним дзер</w:t>
      </w:r>
      <w:r w:rsidR="0023789A" w:rsidRPr="00EA5A09">
        <w:rPr>
          <w:rFonts w:ascii="Times New Roman" w:hAnsi="Times New Roman" w:cs="Times New Roman"/>
          <w:sz w:val="28"/>
          <w:szCs w:val="28"/>
        </w:rPr>
        <w:t xml:space="preserve">калом, де відображається рівень </w:t>
      </w:r>
      <w:r w:rsidRPr="00EA5A09">
        <w:rPr>
          <w:rFonts w:ascii="Times New Roman" w:hAnsi="Times New Roman" w:cs="Times New Roman"/>
          <w:sz w:val="28"/>
          <w:szCs w:val="28"/>
        </w:rPr>
        <w:t>розвитку економі</w:t>
      </w:r>
      <w:r w:rsidR="0023789A" w:rsidRPr="00EA5A09">
        <w:rPr>
          <w:rFonts w:ascii="Times New Roman" w:hAnsi="Times New Roman" w:cs="Times New Roman"/>
          <w:sz w:val="28"/>
          <w:szCs w:val="28"/>
        </w:rPr>
        <w:t xml:space="preserve">чних відносин в суспільстві. А, </w:t>
      </w:r>
      <w:r w:rsidRPr="00EA5A09">
        <w:rPr>
          <w:rFonts w:ascii="Times New Roman" w:hAnsi="Times New Roman" w:cs="Times New Roman"/>
          <w:sz w:val="28"/>
          <w:szCs w:val="28"/>
        </w:rPr>
        <w:t>як відомо, кін</w:t>
      </w:r>
      <w:r w:rsidR="0023789A" w:rsidRPr="00EA5A09">
        <w:rPr>
          <w:rFonts w:ascii="Times New Roman" w:hAnsi="Times New Roman" w:cs="Times New Roman"/>
          <w:sz w:val="28"/>
          <w:szCs w:val="28"/>
        </w:rPr>
        <w:t>цевою метою будь-яких економіч</w:t>
      </w:r>
      <w:r w:rsidRPr="00EA5A09">
        <w:rPr>
          <w:rFonts w:ascii="Times New Roman" w:hAnsi="Times New Roman" w:cs="Times New Roman"/>
          <w:sz w:val="28"/>
          <w:szCs w:val="28"/>
        </w:rPr>
        <w:t>них відносин</w:t>
      </w:r>
      <w:r w:rsidR="0023789A" w:rsidRPr="00EA5A09">
        <w:rPr>
          <w:rFonts w:ascii="Times New Roman" w:hAnsi="Times New Roman" w:cs="Times New Roman"/>
          <w:sz w:val="28"/>
          <w:szCs w:val="28"/>
        </w:rPr>
        <w:t xml:space="preserve"> є отримання прибутку – в цьому </w:t>
      </w:r>
      <w:r w:rsidRPr="00EA5A09">
        <w:rPr>
          <w:rFonts w:ascii="Times New Roman" w:hAnsi="Times New Roman" w:cs="Times New Roman"/>
          <w:sz w:val="28"/>
          <w:szCs w:val="28"/>
        </w:rPr>
        <w:t>полягає комерційний характер торгівлі.</w:t>
      </w:r>
    </w:p>
    <w:p w:rsidR="000E4C54" w:rsidRPr="00EA5A09" w:rsidRDefault="000E4C54" w:rsidP="00F942ED">
      <w:pPr>
        <w:autoSpaceDE w:val="0"/>
        <w:autoSpaceDN w:val="0"/>
        <w:adjustRightInd w:val="0"/>
        <w:spacing w:after="0" w:line="360" w:lineRule="auto"/>
        <w:ind w:firstLine="708"/>
        <w:jc w:val="both"/>
        <w:rPr>
          <w:rFonts w:ascii="Times New Roman" w:hAnsi="Times New Roman" w:cs="Times New Roman"/>
          <w:sz w:val="28"/>
          <w:szCs w:val="28"/>
        </w:rPr>
      </w:pPr>
      <w:r w:rsidRPr="00801F6D">
        <w:rPr>
          <w:rFonts w:ascii="Times New Roman" w:hAnsi="Times New Roman" w:cs="Times New Roman"/>
          <w:b/>
          <w:bCs/>
          <w:sz w:val="28"/>
          <w:szCs w:val="28"/>
        </w:rPr>
        <w:t>Торговельна діяльність</w:t>
      </w:r>
      <w:r w:rsidRPr="00EA5A09">
        <w:rPr>
          <w:rFonts w:ascii="Times New Roman" w:hAnsi="Times New Roman" w:cs="Times New Roman"/>
          <w:sz w:val="28"/>
          <w:szCs w:val="28"/>
        </w:rPr>
        <w:t xml:space="preserve"> – важлива галузь</w:t>
      </w:r>
      <w:r w:rsidR="0023789A" w:rsidRPr="00EA5A09">
        <w:rPr>
          <w:rFonts w:ascii="Times New Roman" w:hAnsi="Times New Roman" w:cs="Times New Roman"/>
          <w:sz w:val="28"/>
          <w:szCs w:val="28"/>
        </w:rPr>
        <w:t xml:space="preserve"> </w:t>
      </w:r>
      <w:r w:rsidRPr="00EA5A09">
        <w:rPr>
          <w:rFonts w:ascii="Times New Roman" w:hAnsi="Times New Roman" w:cs="Times New Roman"/>
          <w:sz w:val="28"/>
          <w:szCs w:val="28"/>
        </w:rPr>
        <w:t xml:space="preserve">економіки, що </w:t>
      </w:r>
      <w:r w:rsidR="0023789A" w:rsidRPr="00EA5A09">
        <w:rPr>
          <w:rFonts w:ascii="Times New Roman" w:hAnsi="Times New Roman" w:cs="Times New Roman"/>
          <w:sz w:val="28"/>
          <w:szCs w:val="28"/>
        </w:rPr>
        <w:t>потребує чіткого та дієвого ме</w:t>
      </w:r>
      <w:r w:rsidRPr="00EA5A09">
        <w:rPr>
          <w:rFonts w:ascii="Times New Roman" w:hAnsi="Times New Roman" w:cs="Times New Roman"/>
          <w:sz w:val="28"/>
          <w:szCs w:val="28"/>
        </w:rPr>
        <w:t>ханізму зак</w:t>
      </w:r>
      <w:r w:rsidR="0023789A" w:rsidRPr="00EA5A09">
        <w:rPr>
          <w:rFonts w:ascii="Times New Roman" w:hAnsi="Times New Roman" w:cs="Times New Roman"/>
          <w:sz w:val="28"/>
          <w:szCs w:val="28"/>
        </w:rPr>
        <w:t xml:space="preserve">онодавчого регулювання. Так, на </w:t>
      </w:r>
      <w:r w:rsidRPr="00EA5A09">
        <w:rPr>
          <w:rFonts w:ascii="Times New Roman" w:hAnsi="Times New Roman" w:cs="Times New Roman"/>
          <w:sz w:val="28"/>
          <w:szCs w:val="28"/>
        </w:rPr>
        <w:t>сьогодні виді</w:t>
      </w:r>
      <w:r w:rsidR="0023789A" w:rsidRPr="00EA5A09">
        <w:rPr>
          <w:rFonts w:ascii="Times New Roman" w:hAnsi="Times New Roman" w:cs="Times New Roman"/>
          <w:sz w:val="28"/>
          <w:szCs w:val="28"/>
        </w:rPr>
        <w:t xml:space="preserve">ляють низку нормативно-правових </w:t>
      </w:r>
      <w:r w:rsidRPr="00EA5A09">
        <w:rPr>
          <w:rFonts w:ascii="Times New Roman" w:hAnsi="Times New Roman" w:cs="Times New Roman"/>
          <w:sz w:val="28"/>
          <w:szCs w:val="28"/>
        </w:rPr>
        <w:t>актів, що регулюють здійснення торговельної</w:t>
      </w:r>
      <w:r w:rsidR="00801F6D" w:rsidRPr="00801F6D">
        <w:rPr>
          <w:rFonts w:ascii="Times New Roman" w:hAnsi="Times New Roman" w:cs="Times New Roman"/>
          <w:sz w:val="28"/>
          <w:szCs w:val="28"/>
        </w:rPr>
        <w:t xml:space="preserve"> </w:t>
      </w:r>
      <w:r w:rsidRPr="00EA5A09">
        <w:rPr>
          <w:rFonts w:ascii="Times New Roman" w:hAnsi="Times New Roman" w:cs="Times New Roman"/>
          <w:sz w:val="28"/>
          <w:szCs w:val="28"/>
        </w:rPr>
        <w:t>діяльності в Ук</w:t>
      </w:r>
      <w:r w:rsidR="0023789A" w:rsidRPr="00EA5A09">
        <w:rPr>
          <w:rFonts w:ascii="Times New Roman" w:hAnsi="Times New Roman" w:cs="Times New Roman"/>
          <w:sz w:val="28"/>
          <w:szCs w:val="28"/>
        </w:rPr>
        <w:t xml:space="preserve">раїни, серед них: Господарський </w:t>
      </w:r>
      <w:r w:rsidRPr="00EA5A09">
        <w:rPr>
          <w:rFonts w:ascii="Times New Roman" w:hAnsi="Times New Roman" w:cs="Times New Roman"/>
          <w:sz w:val="28"/>
          <w:szCs w:val="28"/>
        </w:rPr>
        <w:t>кодекс України, Цивільн</w:t>
      </w:r>
      <w:r w:rsidR="0023789A" w:rsidRPr="00EA5A09">
        <w:rPr>
          <w:rFonts w:ascii="Times New Roman" w:hAnsi="Times New Roman" w:cs="Times New Roman"/>
          <w:sz w:val="28"/>
          <w:szCs w:val="28"/>
        </w:rPr>
        <w:t>ий кодекс України, По</w:t>
      </w:r>
      <w:r w:rsidRPr="00EA5A09">
        <w:rPr>
          <w:rFonts w:ascii="Times New Roman" w:hAnsi="Times New Roman" w:cs="Times New Roman"/>
          <w:sz w:val="28"/>
          <w:szCs w:val="28"/>
        </w:rPr>
        <w:t>датковий код</w:t>
      </w:r>
      <w:r w:rsidR="0023789A" w:rsidRPr="00EA5A09">
        <w:rPr>
          <w:rFonts w:ascii="Times New Roman" w:hAnsi="Times New Roman" w:cs="Times New Roman"/>
          <w:sz w:val="28"/>
          <w:szCs w:val="28"/>
        </w:rPr>
        <w:t xml:space="preserve">екс України, Закон України «Про </w:t>
      </w:r>
      <w:r w:rsidRPr="00EA5A09">
        <w:rPr>
          <w:rFonts w:ascii="Times New Roman" w:hAnsi="Times New Roman" w:cs="Times New Roman"/>
          <w:sz w:val="28"/>
          <w:szCs w:val="28"/>
        </w:rPr>
        <w:t xml:space="preserve">захист прав </w:t>
      </w:r>
      <w:r w:rsidR="0023789A" w:rsidRPr="00EA5A09">
        <w:rPr>
          <w:rFonts w:ascii="Times New Roman" w:hAnsi="Times New Roman" w:cs="Times New Roman"/>
          <w:sz w:val="28"/>
          <w:szCs w:val="28"/>
        </w:rPr>
        <w:t xml:space="preserve">споживачів»; Закон України «Про </w:t>
      </w:r>
      <w:r w:rsidRPr="00EA5A09">
        <w:rPr>
          <w:rFonts w:ascii="Times New Roman" w:hAnsi="Times New Roman" w:cs="Times New Roman"/>
          <w:sz w:val="28"/>
          <w:szCs w:val="28"/>
        </w:rPr>
        <w:t>споживчу кооп</w:t>
      </w:r>
      <w:r w:rsidR="0023789A" w:rsidRPr="00EA5A09">
        <w:rPr>
          <w:rFonts w:ascii="Times New Roman" w:hAnsi="Times New Roman" w:cs="Times New Roman"/>
          <w:sz w:val="28"/>
          <w:szCs w:val="28"/>
        </w:rPr>
        <w:t>ерацію»; Закон України «Про зо</w:t>
      </w:r>
      <w:r w:rsidRPr="00EA5A09">
        <w:rPr>
          <w:rFonts w:ascii="Times New Roman" w:hAnsi="Times New Roman" w:cs="Times New Roman"/>
          <w:sz w:val="28"/>
          <w:szCs w:val="28"/>
        </w:rPr>
        <w:t xml:space="preserve">внішньоекономічну </w:t>
      </w:r>
      <w:r w:rsidR="0023789A" w:rsidRPr="00EA5A09">
        <w:rPr>
          <w:rFonts w:ascii="Times New Roman" w:hAnsi="Times New Roman" w:cs="Times New Roman"/>
          <w:sz w:val="28"/>
          <w:szCs w:val="28"/>
        </w:rPr>
        <w:t xml:space="preserve">діяльність»; Закон України </w:t>
      </w:r>
      <w:r w:rsidRPr="00EA5A09">
        <w:rPr>
          <w:rFonts w:ascii="Times New Roman" w:hAnsi="Times New Roman" w:cs="Times New Roman"/>
          <w:sz w:val="28"/>
          <w:szCs w:val="28"/>
        </w:rPr>
        <w:t>«Про ціни т</w:t>
      </w:r>
      <w:r w:rsidR="0023789A" w:rsidRPr="00EA5A09">
        <w:rPr>
          <w:rFonts w:ascii="Times New Roman" w:hAnsi="Times New Roman" w:cs="Times New Roman"/>
          <w:sz w:val="28"/>
          <w:szCs w:val="28"/>
        </w:rPr>
        <w:t xml:space="preserve">а ціноутворення»; Закон України </w:t>
      </w:r>
      <w:r w:rsidRPr="00EA5A09">
        <w:rPr>
          <w:rFonts w:ascii="Times New Roman" w:hAnsi="Times New Roman" w:cs="Times New Roman"/>
          <w:sz w:val="28"/>
          <w:szCs w:val="28"/>
        </w:rPr>
        <w:t>«Про застосув</w:t>
      </w:r>
      <w:r w:rsidR="0023789A" w:rsidRPr="00EA5A09">
        <w:rPr>
          <w:rFonts w:ascii="Times New Roman" w:hAnsi="Times New Roman" w:cs="Times New Roman"/>
          <w:sz w:val="28"/>
          <w:szCs w:val="28"/>
        </w:rPr>
        <w:t xml:space="preserve">ання реєстраторів розрахункових </w:t>
      </w:r>
      <w:r w:rsidRPr="00EA5A09">
        <w:rPr>
          <w:rFonts w:ascii="Times New Roman" w:hAnsi="Times New Roman" w:cs="Times New Roman"/>
          <w:sz w:val="28"/>
          <w:szCs w:val="28"/>
        </w:rPr>
        <w:t>операцій у сфер</w:t>
      </w:r>
      <w:r w:rsidR="0023789A" w:rsidRPr="00EA5A09">
        <w:rPr>
          <w:rFonts w:ascii="Times New Roman" w:hAnsi="Times New Roman" w:cs="Times New Roman"/>
          <w:sz w:val="28"/>
          <w:szCs w:val="28"/>
        </w:rPr>
        <w:t>і торгівлі, громадського харчу</w:t>
      </w:r>
      <w:r w:rsidRPr="00EA5A09">
        <w:rPr>
          <w:rFonts w:ascii="Times New Roman" w:hAnsi="Times New Roman" w:cs="Times New Roman"/>
          <w:sz w:val="28"/>
          <w:szCs w:val="28"/>
        </w:rPr>
        <w:t>вання та послуг»; постанова Кабінету Міністрів</w:t>
      </w:r>
      <w:r w:rsidR="00801F6D" w:rsidRPr="00801F6D">
        <w:rPr>
          <w:rFonts w:ascii="Times New Roman" w:hAnsi="Times New Roman" w:cs="Times New Roman"/>
          <w:sz w:val="28"/>
          <w:szCs w:val="28"/>
        </w:rPr>
        <w:t xml:space="preserve"> </w:t>
      </w:r>
      <w:r w:rsidRPr="00EA5A09">
        <w:rPr>
          <w:rFonts w:ascii="Times New Roman" w:hAnsi="Times New Roman" w:cs="Times New Roman"/>
          <w:sz w:val="28"/>
          <w:szCs w:val="28"/>
        </w:rPr>
        <w:t>України «Про</w:t>
      </w:r>
      <w:r w:rsidR="0023789A" w:rsidRPr="00EA5A09">
        <w:rPr>
          <w:rFonts w:ascii="Times New Roman" w:hAnsi="Times New Roman" w:cs="Times New Roman"/>
          <w:sz w:val="28"/>
          <w:szCs w:val="28"/>
        </w:rPr>
        <w:t xml:space="preserve"> порядок провадження торговель</w:t>
      </w:r>
      <w:r w:rsidRPr="00EA5A09">
        <w:rPr>
          <w:rFonts w:ascii="Times New Roman" w:hAnsi="Times New Roman" w:cs="Times New Roman"/>
          <w:sz w:val="28"/>
          <w:szCs w:val="28"/>
        </w:rPr>
        <w:t xml:space="preserve">ної діяльності </w:t>
      </w:r>
      <w:r w:rsidR="00F942ED">
        <w:rPr>
          <w:rFonts w:ascii="Times New Roman" w:hAnsi="Times New Roman" w:cs="Times New Roman"/>
          <w:sz w:val="28"/>
          <w:szCs w:val="28"/>
        </w:rPr>
        <w:t>та правил</w:t>
      </w:r>
      <w:r w:rsidR="0023789A" w:rsidRPr="00EA5A09">
        <w:rPr>
          <w:rFonts w:ascii="Times New Roman" w:hAnsi="Times New Roman" w:cs="Times New Roman"/>
          <w:sz w:val="28"/>
          <w:szCs w:val="28"/>
        </w:rPr>
        <w:t xml:space="preserve"> торговельного обслу</w:t>
      </w:r>
      <w:r w:rsidRPr="00EA5A09">
        <w:rPr>
          <w:rFonts w:ascii="Times New Roman" w:hAnsi="Times New Roman" w:cs="Times New Roman"/>
          <w:sz w:val="28"/>
          <w:szCs w:val="28"/>
        </w:rPr>
        <w:t xml:space="preserve">говування </w:t>
      </w:r>
      <w:r w:rsidR="00F942ED">
        <w:rPr>
          <w:rFonts w:ascii="Times New Roman" w:hAnsi="Times New Roman" w:cs="Times New Roman"/>
          <w:sz w:val="28"/>
          <w:szCs w:val="28"/>
        </w:rPr>
        <w:t>на ринку споживчих товарів</w:t>
      </w:r>
      <w:r w:rsidRPr="00EA5A09">
        <w:rPr>
          <w:rFonts w:ascii="Times New Roman" w:hAnsi="Times New Roman" w:cs="Times New Roman"/>
          <w:sz w:val="28"/>
          <w:szCs w:val="28"/>
        </w:rPr>
        <w:t>».</w:t>
      </w:r>
    </w:p>
    <w:p w:rsidR="00490CF3" w:rsidRPr="00EA5A09" w:rsidRDefault="00490CF3" w:rsidP="00EA5A09">
      <w:pPr>
        <w:autoSpaceDE w:val="0"/>
        <w:autoSpaceDN w:val="0"/>
        <w:adjustRightInd w:val="0"/>
        <w:spacing w:after="0" w:line="360" w:lineRule="auto"/>
        <w:ind w:firstLine="708"/>
        <w:jc w:val="both"/>
        <w:rPr>
          <w:rFonts w:ascii="Times New Roman" w:hAnsi="Times New Roman" w:cs="Times New Roman"/>
          <w:b/>
          <w:sz w:val="28"/>
          <w:szCs w:val="28"/>
          <w:lang w:val="ru-RU"/>
        </w:rPr>
      </w:pPr>
      <w:r w:rsidRPr="00EA5A09">
        <w:rPr>
          <w:rFonts w:ascii="Times New Roman" w:hAnsi="Times New Roman" w:cs="Times New Roman"/>
          <w:b/>
          <w:color w:val="000000"/>
          <w:sz w:val="28"/>
          <w:szCs w:val="28"/>
          <w:shd w:val="clear" w:color="auto" w:fill="FFFFFF"/>
        </w:rPr>
        <w:t>Джерелами правового регулювання торговельної діяльності є:</w:t>
      </w:r>
    </w:p>
    <w:p w:rsidR="00490CF3" w:rsidRPr="00EA5A09" w:rsidRDefault="00490CF3" w:rsidP="00EA5A09">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sz w:val="28"/>
          <w:szCs w:val="28"/>
        </w:rPr>
        <w:t>Конвенції Організації Об’єднаних</w:t>
      </w:r>
      <w:r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Націй про договори міжнародної купівлі</w:t>
      </w:r>
      <w:r w:rsidRPr="00EA5A09">
        <w:rPr>
          <w:rFonts w:ascii="Times New Roman" w:hAnsi="Times New Roman" w:cs="Times New Roman"/>
          <w:sz w:val="28"/>
          <w:szCs w:val="28"/>
          <w:lang w:val="ru-RU"/>
        </w:rPr>
        <w:t>-</w:t>
      </w:r>
      <w:r w:rsidRPr="00EA5A09">
        <w:rPr>
          <w:rFonts w:ascii="Times New Roman" w:hAnsi="Times New Roman" w:cs="Times New Roman"/>
          <w:sz w:val="28"/>
          <w:szCs w:val="28"/>
        </w:rPr>
        <w:t>продажу від 11.04.1980 р.</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b/>
          <w:color w:val="000000"/>
          <w:sz w:val="28"/>
          <w:szCs w:val="28"/>
        </w:rPr>
      </w:pPr>
      <w:r w:rsidRPr="00EA5A09">
        <w:rPr>
          <w:b/>
          <w:color w:val="000000"/>
          <w:sz w:val="28"/>
          <w:szCs w:val="28"/>
        </w:rPr>
        <w:lastRenderedPageBreak/>
        <w:t xml:space="preserve">ЗУ Про ліцензування видів </w:t>
      </w:r>
      <w:proofErr w:type="spellStart"/>
      <w:r w:rsidRPr="00EA5A09">
        <w:rPr>
          <w:b/>
          <w:color w:val="000000"/>
          <w:sz w:val="28"/>
          <w:szCs w:val="28"/>
        </w:rPr>
        <w:t>госп</w:t>
      </w:r>
      <w:proofErr w:type="spellEnd"/>
      <w:r w:rsidRPr="00EA5A09">
        <w:rPr>
          <w:b/>
          <w:color w:val="000000"/>
          <w:sz w:val="28"/>
          <w:szCs w:val="28"/>
        </w:rPr>
        <w:t>. діяльності. ЗУ Про стандартизацію</w:t>
      </w:r>
    </w:p>
    <w:p w:rsidR="00490CF3" w:rsidRPr="00EA5A09" w:rsidRDefault="00490CF3" w:rsidP="00EA5A09">
      <w:pPr>
        <w:pStyle w:val="a3"/>
        <w:numPr>
          <w:ilvl w:val="0"/>
          <w:numId w:val="1"/>
        </w:numPr>
        <w:autoSpaceDE w:val="0"/>
        <w:autoSpaceDN w:val="0"/>
        <w:adjustRightInd w:val="0"/>
        <w:spacing w:after="0" w:line="360" w:lineRule="auto"/>
        <w:jc w:val="both"/>
        <w:rPr>
          <w:rFonts w:ascii="Times New Roman" w:hAnsi="Times New Roman" w:cs="Times New Roman"/>
          <w:color w:val="000000"/>
          <w:sz w:val="28"/>
          <w:szCs w:val="28"/>
          <w:shd w:val="clear" w:color="auto" w:fill="FFFFFF"/>
        </w:rPr>
      </w:pPr>
      <w:r w:rsidRPr="00EA5A09">
        <w:rPr>
          <w:rFonts w:ascii="Times New Roman" w:hAnsi="Times New Roman" w:cs="Times New Roman"/>
          <w:color w:val="000000"/>
          <w:sz w:val="28"/>
          <w:szCs w:val="28"/>
          <w:shd w:val="clear" w:color="auto" w:fill="FFFFFF"/>
        </w:rPr>
        <w:t>виробництво лікарських засобів, оптова та роздрібна торгівля лікарськими засобами, імпорт лікарських засобів (крім активних фармацевтичних інгредієнтів) - з урахуванням особливостей, визначених</w:t>
      </w:r>
      <w:r w:rsidRPr="00EA5A09">
        <w:rPr>
          <w:rStyle w:val="apple-converted-space"/>
          <w:rFonts w:ascii="Times New Roman" w:hAnsi="Times New Roman" w:cs="Times New Roman"/>
          <w:color w:val="000000"/>
          <w:sz w:val="28"/>
          <w:szCs w:val="28"/>
          <w:shd w:val="clear" w:color="auto" w:fill="FFFFFF"/>
        </w:rPr>
        <w:t> </w:t>
      </w:r>
      <w:hyperlink r:id="rId7" w:tgtFrame="_blank" w:history="1">
        <w:r w:rsidRPr="00EA5A09">
          <w:rPr>
            <w:rStyle w:val="a5"/>
            <w:rFonts w:ascii="Times New Roman" w:hAnsi="Times New Roman" w:cs="Times New Roman"/>
            <w:color w:val="000099"/>
            <w:sz w:val="28"/>
            <w:szCs w:val="28"/>
            <w:bdr w:val="none" w:sz="0" w:space="0" w:color="auto" w:frame="1"/>
            <w:shd w:val="clear" w:color="auto" w:fill="FFFFFF"/>
          </w:rPr>
          <w:t>Законом України</w:t>
        </w:r>
      </w:hyperlink>
      <w:r w:rsidRPr="00EA5A09">
        <w:rPr>
          <w:rStyle w:val="apple-converted-space"/>
          <w:rFonts w:ascii="Times New Roman" w:hAnsi="Times New Roman" w:cs="Times New Roman"/>
          <w:color w:val="000000"/>
          <w:sz w:val="28"/>
          <w:szCs w:val="28"/>
          <w:shd w:val="clear" w:color="auto" w:fill="FFFFFF"/>
        </w:rPr>
        <w:t> </w:t>
      </w:r>
      <w:r w:rsidRPr="00EA5A09">
        <w:rPr>
          <w:rFonts w:ascii="Times New Roman" w:hAnsi="Times New Roman" w:cs="Times New Roman"/>
          <w:color w:val="000000"/>
          <w:sz w:val="28"/>
          <w:szCs w:val="28"/>
          <w:shd w:val="clear" w:color="auto" w:fill="FFFFFF"/>
        </w:rPr>
        <w:t>"Про лікарські засоби";</w:t>
      </w:r>
    </w:p>
    <w:p w:rsidR="00490CF3" w:rsidRPr="00801F6D" w:rsidRDefault="00490CF3" w:rsidP="00801F6D">
      <w:pPr>
        <w:pStyle w:val="a3"/>
        <w:numPr>
          <w:ilvl w:val="0"/>
          <w:numId w:val="1"/>
        </w:num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color w:val="000000"/>
          <w:sz w:val="28"/>
          <w:szCs w:val="28"/>
          <w:shd w:val="clear" w:color="auto" w:fill="FFFFFF"/>
        </w:rPr>
        <w:t>виробництво і торгівля спиртом етиловим, коньячним і плодовим, алкогольними напоями та тютюновими виробами, яка ліцензується відповідно до</w:t>
      </w:r>
      <w:r w:rsidRPr="00EA5A09">
        <w:rPr>
          <w:rStyle w:val="apple-converted-space"/>
          <w:rFonts w:ascii="Times New Roman" w:hAnsi="Times New Roman" w:cs="Times New Roman"/>
          <w:color w:val="000000"/>
          <w:sz w:val="28"/>
          <w:szCs w:val="28"/>
          <w:shd w:val="clear" w:color="auto" w:fill="FFFFFF"/>
        </w:rPr>
        <w:t> </w:t>
      </w:r>
      <w:hyperlink r:id="rId8" w:tgtFrame="_blank" w:history="1">
        <w:r w:rsidRPr="00EA5A09">
          <w:rPr>
            <w:rStyle w:val="a5"/>
            <w:rFonts w:ascii="Times New Roman" w:hAnsi="Times New Roman" w:cs="Times New Roman"/>
            <w:color w:val="000099"/>
            <w:sz w:val="28"/>
            <w:szCs w:val="28"/>
            <w:bdr w:val="none" w:sz="0" w:space="0" w:color="auto" w:frame="1"/>
            <w:shd w:val="clear" w:color="auto" w:fill="FFFFFF"/>
          </w:rPr>
          <w:t>Закону України</w:t>
        </w:r>
      </w:hyperlink>
      <w:r w:rsidRPr="00EA5A09">
        <w:rPr>
          <w:rStyle w:val="apple-converted-space"/>
          <w:rFonts w:ascii="Times New Roman" w:hAnsi="Times New Roman" w:cs="Times New Roman"/>
          <w:color w:val="000000"/>
          <w:sz w:val="28"/>
          <w:szCs w:val="28"/>
          <w:shd w:val="clear" w:color="auto" w:fill="FFFFFF"/>
        </w:rPr>
        <w:t> </w:t>
      </w:r>
      <w:r w:rsidRPr="00EA5A09">
        <w:rPr>
          <w:rFonts w:ascii="Times New Roman" w:hAnsi="Times New Roman" w:cs="Times New Roman"/>
          <w:color w:val="000000"/>
          <w:sz w:val="28"/>
          <w:szCs w:val="28"/>
          <w:shd w:val="clear" w:color="auto" w:fill="FFFFFF"/>
        </w:rPr>
        <w:t>"Про державне регулювання виробництва і обігу спирту етилового, коньячного і плодового, алкогольних напоїв та тютюнових виробів";</w:t>
      </w:r>
    </w:p>
    <w:p w:rsidR="00490CF3" w:rsidRPr="00EA5A09" w:rsidRDefault="00490CF3" w:rsidP="00EA5A09">
      <w:pPr>
        <w:pStyle w:val="a3"/>
        <w:numPr>
          <w:ilvl w:val="0"/>
          <w:numId w:val="1"/>
        </w:num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bCs/>
          <w:color w:val="000000"/>
          <w:sz w:val="28"/>
          <w:szCs w:val="28"/>
          <w:bdr w:val="none" w:sz="0" w:space="0" w:color="auto" w:frame="1"/>
          <w:lang w:eastAsia="uk-UA"/>
        </w:rPr>
        <w:t>ПОРЯДОК провадження торговельної діяльності та правила торговельного обслуговування населення</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rStyle w:val="apple-converted-space"/>
          <w:color w:val="000000"/>
          <w:sz w:val="28"/>
          <w:szCs w:val="28"/>
        </w:rPr>
        <w:t> </w:t>
      </w:r>
      <w:r w:rsidRPr="00EA5A09">
        <w:rPr>
          <w:color w:val="000000"/>
          <w:sz w:val="28"/>
          <w:szCs w:val="28"/>
        </w:rPr>
        <w:t xml:space="preserve">Правила торгівлі на ринках </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Правила побутового обслуговування населення</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Правила роздрібної торгівлі алкогольними напоями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Правила комісійної торгівлі непродовольчими товарами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xml:space="preserve">- Правила роздрібної торгівлі примірниками аудіовізуальних творів, фонограм, відеограм, </w:t>
      </w:r>
      <w:proofErr w:type="spellStart"/>
      <w:r w:rsidRPr="00EA5A09">
        <w:rPr>
          <w:color w:val="000000"/>
          <w:sz w:val="28"/>
          <w:szCs w:val="28"/>
        </w:rPr>
        <w:t>комп</w:t>
      </w:r>
      <w:proofErr w:type="spellEnd"/>
      <w:r w:rsidRPr="00EA5A09">
        <w:rPr>
          <w:color w:val="000000"/>
          <w:sz w:val="28"/>
          <w:szCs w:val="28"/>
        </w:rPr>
        <w:t xml:space="preserve"> </w:t>
      </w:r>
      <w:proofErr w:type="spellStart"/>
      <w:r w:rsidRPr="00EA5A09">
        <w:rPr>
          <w:color w:val="000000"/>
          <w:sz w:val="28"/>
          <w:szCs w:val="28"/>
        </w:rPr>
        <w:t>'ютерних</w:t>
      </w:r>
      <w:proofErr w:type="spellEnd"/>
      <w:r w:rsidRPr="00EA5A09">
        <w:rPr>
          <w:color w:val="000000"/>
          <w:sz w:val="28"/>
          <w:szCs w:val="28"/>
        </w:rPr>
        <w:t xml:space="preserve"> програм, баз даних</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bCs/>
          <w:color w:val="000000"/>
          <w:sz w:val="28"/>
          <w:szCs w:val="28"/>
          <w:bdr w:val="none" w:sz="0" w:space="0" w:color="auto" w:frame="1"/>
        </w:rPr>
        <w:t>Правил</w:t>
      </w:r>
      <w:r w:rsidRPr="00EA5A09">
        <w:rPr>
          <w:bCs/>
          <w:color w:val="000000"/>
          <w:sz w:val="28"/>
          <w:szCs w:val="28"/>
          <w:bdr w:val="none" w:sz="0" w:space="0" w:color="auto" w:frame="1"/>
          <w:lang w:val="en-US"/>
        </w:rPr>
        <w:t>a</w:t>
      </w:r>
      <w:r w:rsidRPr="00EA5A09">
        <w:rPr>
          <w:bCs/>
          <w:color w:val="000000"/>
          <w:sz w:val="28"/>
          <w:szCs w:val="28"/>
          <w:bdr w:val="none" w:sz="0" w:space="0" w:color="auto" w:frame="1"/>
        </w:rPr>
        <w:t xml:space="preserve"> торгівлі у розстрочку фізичним особам </w:t>
      </w:r>
    </w:p>
    <w:p w:rsidR="00490CF3" w:rsidRPr="00EA5A09" w:rsidRDefault="00490CF3" w:rsidP="00801F6D">
      <w:pPr>
        <w:pStyle w:val="a4"/>
        <w:shd w:val="clear" w:color="auto" w:fill="FFFFFF"/>
        <w:spacing w:before="0" w:beforeAutospacing="0" w:after="0" w:afterAutospacing="0" w:line="360" w:lineRule="auto"/>
        <w:ind w:left="360"/>
        <w:jc w:val="both"/>
        <w:rPr>
          <w:color w:val="000000"/>
          <w:sz w:val="28"/>
          <w:szCs w:val="28"/>
        </w:rPr>
      </w:pPr>
      <w:r w:rsidRPr="00EA5A09">
        <w:rPr>
          <w:color w:val="000000"/>
          <w:sz w:val="28"/>
          <w:szCs w:val="28"/>
        </w:rPr>
        <w:t>- Правила продажу товарів на замовлення та поза торговельними або офісними приміщеннями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Правила роздрібної торгівлі непродовольчими товарами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Правила роздрібної торгівлі тютюновими виробами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Правила роздрібної торгівлі продовольчими товарами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b/>
          <w:color w:val="000000"/>
          <w:sz w:val="28"/>
          <w:szCs w:val="28"/>
        </w:rPr>
      </w:pPr>
      <w:r w:rsidRPr="00EA5A09">
        <w:rPr>
          <w:b/>
          <w:color w:val="000000"/>
          <w:sz w:val="28"/>
          <w:szCs w:val="28"/>
        </w:rPr>
        <w:t>Наказом Українського союзу об’єднань підприємств і організацій побутового обслуговування населення від 27 серпня 2000 р. № 20 за</w:t>
      </w:r>
      <w:r w:rsidRPr="00EA5A09">
        <w:rPr>
          <w:b/>
          <w:color w:val="000000"/>
          <w:sz w:val="28"/>
          <w:szCs w:val="28"/>
        </w:rPr>
        <w:softHyphen/>
        <w:t>тверджені:</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xml:space="preserve">- Інструкція щодо надання послуг з ремонту, пошиття та в </w:t>
      </w:r>
      <w:proofErr w:type="spellStart"/>
      <w:r w:rsidRPr="00EA5A09">
        <w:rPr>
          <w:color w:val="000000"/>
          <w:sz w:val="28"/>
          <w:szCs w:val="28"/>
        </w:rPr>
        <w:t>язання</w:t>
      </w:r>
      <w:proofErr w:type="spellEnd"/>
      <w:r w:rsidRPr="00EA5A09">
        <w:rPr>
          <w:color w:val="000000"/>
          <w:sz w:val="28"/>
          <w:szCs w:val="28"/>
        </w:rPr>
        <w:t xml:space="preserve"> трикотажних виробів;</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Інструкція щодо надання послуг з ремонту побутової радіоелек</w:t>
      </w:r>
      <w:r w:rsidRPr="00EA5A09">
        <w:rPr>
          <w:color w:val="000000"/>
          <w:sz w:val="28"/>
          <w:szCs w:val="28"/>
        </w:rPr>
        <w:softHyphen/>
        <w:t>тронної апаратури;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Інструкція щодо надання послуг з ремонту і пошиття швейних і хутряних виробів зі шкіри, головних уборів;</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lastRenderedPageBreak/>
        <w:t>- Інструкція щодо надання послуг з прання білизни;</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Інструкція щодо надання послуг з ремонту та виготовлення меблів:</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Інструкція щодо надання послуг з ремонту і пошиття взуття;</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xml:space="preserve">- Інструкція щодо надання </w:t>
      </w:r>
      <w:proofErr w:type="spellStart"/>
      <w:r w:rsidRPr="00EA5A09">
        <w:rPr>
          <w:color w:val="000000"/>
          <w:sz w:val="28"/>
          <w:szCs w:val="28"/>
        </w:rPr>
        <w:t>фотопослуг</w:t>
      </w:r>
      <w:proofErr w:type="spellEnd"/>
      <w:r w:rsidRPr="00EA5A09">
        <w:rPr>
          <w:color w:val="000000"/>
          <w:sz w:val="28"/>
          <w:szCs w:val="28"/>
        </w:rPr>
        <w:t>;</w:t>
      </w:r>
    </w:p>
    <w:p w:rsidR="00490CF3" w:rsidRPr="00EA5A09" w:rsidRDefault="00490CF3" w:rsidP="00EA5A09">
      <w:pPr>
        <w:pStyle w:val="a4"/>
        <w:numPr>
          <w:ilvl w:val="0"/>
          <w:numId w:val="1"/>
        </w:numPr>
        <w:shd w:val="clear" w:color="auto" w:fill="FFFFFF"/>
        <w:spacing w:before="0" w:beforeAutospacing="0" w:after="0" w:afterAutospacing="0" w:line="360" w:lineRule="auto"/>
        <w:jc w:val="both"/>
        <w:rPr>
          <w:color w:val="000000"/>
          <w:sz w:val="28"/>
          <w:szCs w:val="28"/>
        </w:rPr>
      </w:pPr>
      <w:r w:rsidRPr="00EA5A09">
        <w:rPr>
          <w:color w:val="000000"/>
          <w:sz w:val="28"/>
          <w:szCs w:val="28"/>
        </w:rPr>
        <w:t>- Інструкція щодо надання послуг з ремонту та виготовлення ювелірних виробів та інших виробів з дорогоцінних металів і дорого</w:t>
      </w:r>
      <w:r w:rsidRPr="00EA5A09">
        <w:rPr>
          <w:color w:val="000000"/>
          <w:sz w:val="28"/>
          <w:szCs w:val="28"/>
        </w:rPr>
        <w:softHyphen/>
        <w:t xml:space="preserve">цінного каміння </w:t>
      </w:r>
    </w:p>
    <w:p w:rsidR="00490CF3" w:rsidRPr="00EA5A09" w:rsidRDefault="00490CF3" w:rsidP="00EA5A09">
      <w:pPr>
        <w:pStyle w:val="a4"/>
        <w:shd w:val="clear" w:color="auto" w:fill="FFFFFF"/>
        <w:spacing w:before="0" w:beforeAutospacing="0" w:after="0" w:afterAutospacing="0" w:line="360" w:lineRule="auto"/>
        <w:ind w:left="720"/>
        <w:jc w:val="both"/>
        <w:rPr>
          <w:color w:val="000000"/>
          <w:sz w:val="28"/>
          <w:szCs w:val="28"/>
        </w:rPr>
      </w:pP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В законодавчих д</w:t>
      </w:r>
      <w:r w:rsidR="0023789A" w:rsidRPr="00EA5A09">
        <w:rPr>
          <w:rFonts w:ascii="Times New Roman" w:hAnsi="Times New Roman" w:cs="Times New Roman"/>
          <w:sz w:val="28"/>
          <w:szCs w:val="28"/>
        </w:rPr>
        <w:t>жерелах та економічній лі</w:t>
      </w:r>
      <w:r w:rsidRPr="00EA5A09">
        <w:rPr>
          <w:rFonts w:ascii="Times New Roman" w:hAnsi="Times New Roman" w:cs="Times New Roman"/>
          <w:sz w:val="28"/>
          <w:szCs w:val="28"/>
        </w:rPr>
        <w:t>тературі існу</w:t>
      </w:r>
      <w:r w:rsidR="0023789A" w:rsidRPr="00EA5A09">
        <w:rPr>
          <w:rFonts w:ascii="Times New Roman" w:hAnsi="Times New Roman" w:cs="Times New Roman"/>
          <w:sz w:val="28"/>
          <w:szCs w:val="28"/>
        </w:rPr>
        <w:t xml:space="preserve">ють різні підходи </w:t>
      </w:r>
      <w:r w:rsidR="0023789A" w:rsidRPr="00EA5A09">
        <w:rPr>
          <w:rFonts w:ascii="Times New Roman" w:hAnsi="Times New Roman" w:cs="Times New Roman"/>
          <w:sz w:val="28"/>
          <w:szCs w:val="28"/>
          <w:lang w:val="ru-RU"/>
        </w:rPr>
        <w:t xml:space="preserve"> </w:t>
      </w:r>
      <w:r w:rsidR="0023789A" w:rsidRPr="00EA5A09">
        <w:rPr>
          <w:rFonts w:ascii="Times New Roman" w:hAnsi="Times New Roman" w:cs="Times New Roman"/>
          <w:sz w:val="28"/>
          <w:szCs w:val="28"/>
        </w:rPr>
        <w:t>до визначення</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торговельної діяльності.</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b/>
          <w:sz w:val="28"/>
          <w:szCs w:val="28"/>
        </w:rPr>
        <w:t>Так, відповідно до Господарського кодексу</w:t>
      </w:r>
      <w:r w:rsidR="0023789A" w:rsidRPr="00EA5A09">
        <w:rPr>
          <w:rFonts w:ascii="Times New Roman" w:hAnsi="Times New Roman" w:cs="Times New Roman"/>
          <w:b/>
          <w:sz w:val="28"/>
          <w:szCs w:val="28"/>
        </w:rPr>
        <w:t xml:space="preserve"> </w:t>
      </w:r>
      <w:r w:rsidRPr="00EA5A09">
        <w:rPr>
          <w:rFonts w:ascii="Times New Roman" w:hAnsi="Times New Roman" w:cs="Times New Roman"/>
          <w:b/>
          <w:sz w:val="28"/>
          <w:szCs w:val="28"/>
        </w:rPr>
        <w:t>України «</w:t>
      </w:r>
      <w:r w:rsidRPr="00801F6D">
        <w:rPr>
          <w:rFonts w:ascii="Times New Roman" w:hAnsi="Times New Roman" w:cs="Times New Roman"/>
          <w:b/>
          <w:sz w:val="28"/>
          <w:szCs w:val="28"/>
          <w:u w:val="single"/>
        </w:rPr>
        <w:t>господарсько-торговельною є діяльність</w:t>
      </w:r>
      <w:r w:rsidRPr="00801F6D">
        <w:rPr>
          <w:rFonts w:ascii="Times New Roman" w:hAnsi="Times New Roman" w:cs="Times New Roman"/>
          <w:sz w:val="28"/>
          <w:szCs w:val="28"/>
          <w:u w:val="single"/>
        </w:rPr>
        <w:t>,</w:t>
      </w:r>
      <w:r w:rsidR="0023789A" w:rsidRPr="00EA5A09">
        <w:rPr>
          <w:rFonts w:ascii="Times New Roman" w:hAnsi="Times New Roman" w:cs="Times New Roman"/>
          <w:sz w:val="28"/>
          <w:szCs w:val="28"/>
        </w:rPr>
        <w:t xml:space="preserve"> </w:t>
      </w:r>
      <w:r w:rsidRPr="00EA5A09">
        <w:rPr>
          <w:rFonts w:ascii="Times New Roman" w:hAnsi="Times New Roman" w:cs="Times New Roman"/>
          <w:sz w:val="28"/>
          <w:szCs w:val="28"/>
        </w:rPr>
        <w:t>що здійснюється суб’єктами господарювання у</w:t>
      </w:r>
      <w:r w:rsidR="0023789A" w:rsidRPr="00EA5A09">
        <w:rPr>
          <w:rFonts w:ascii="Times New Roman" w:hAnsi="Times New Roman" w:cs="Times New Roman"/>
          <w:sz w:val="28"/>
          <w:szCs w:val="28"/>
        </w:rPr>
        <w:t xml:space="preserve"> </w:t>
      </w:r>
      <w:r w:rsidRPr="00EA5A09">
        <w:rPr>
          <w:rFonts w:ascii="Times New Roman" w:hAnsi="Times New Roman" w:cs="Times New Roman"/>
          <w:sz w:val="28"/>
          <w:szCs w:val="28"/>
        </w:rPr>
        <w:t>сфері товарного обігу, с</w:t>
      </w:r>
      <w:r w:rsidR="0023789A" w:rsidRPr="00EA5A09">
        <w:rPr>
          <w:rFonts w:ascii="Times New Roman" w:hAnsi="Times New Roman" w:cs="Times New Roman"/>
          <w:sz w:val="28"/>
          <w:szCs w:val="28"/>
        </w:rPr>
        <w:t xml:space="preserve">прямована на реалізацію </w:t>
      </w:r>
      <w:r w:rsidRPr="00EA5A09">
        <w:rPr>
          <w:rFonts w:ascii="Times New Roman" w:hAnsi="Times New Roman" w:cs="Times New Roman"/>
          <w:sz w:val="28"/>
          <w:szCs w:val="28"/>
        </w:rPr>
        <w:t>продукції вир</w:t>
      </w:r>
      <w:r w:rsidR="0023789A" w:rsidRPr="00EA5A09">
        <w:rPr>
          <w:rFonts w:ascii="Times New Roman" w:hAnsi="Times New Roman" w:cs="Times New Roman"/>
          <w:sz w:val="28"/>
          <w:szCs w:val="28"/>
        </w:rPr>
        <w:t xml:space="preserve">обничо-технічного призначення і </w:t>
      </w:r>
      <w:r w:rsidRPr="00EA5A09">
        <w:rPr>
          <w:rFonts w:ascii="Times New Roman" w:hAnsi="Times New Roman" w:cs="Times New Roman"/>
          <w:sz w:val="28"/>
          <w:szCs w:val="28"/>
        </w:rPr>
        <w:t>виробів народно</w:t>
      </w:r>
      <w:r w:rsidR="0023789A" w:rsidRPr="00EA5A09">
        <w:rPr>
          <w:rFonts w:ascii="Times New Roman" w:hAnsi="Times New Roman" w:cs="Times New Roman"/>
          <w:sz w:val="28"/>
          <w:szCs w:val="28"/>
        </w:rPr>
        <w:t>го споживання, а також допоміж</w:t>
      </w:r>
      <w:r w:rsidRPr="00EA5A09">
        <w:rPr>
          <w:rFonts w:ascii="Times New Roman" w:hAnsi="Times New Roman" w:cs="Times New Roman"/>
          <w:sz w:val="28"/>
          <w:szCs w:val="28"/>
        </w:rPr>
        <w:t>на діяльність, як</w:t>
      </w:r>
      <w:r w:rsidR="0023789A" w:rsidRPr="00EA5A09">
        <w:rPr>
          <w:rFonts w:ascii="Times New Roman" w:hAnsi="Times New Roman" w:cs="Times New Roman"/>
          <w:sz w:val="28"/>
          <w:szCs w:val="28"/>
        </w:rPr>
        <w:t>а забезпечує їх реалізацію шля</w:t>
      </w:r>
      <w:r w:rsidRPr="00EA5A09">
        <w:rPr>
          <w:rFonts w:ascii="Times New Roman" w:hAnsi="Times New Roman" w:cs="Times New Roman"/>
          <w:sz w:val="28"/>
          <w:szCs w:val="28"/>
        </w:rPr>
        <w:t>хом</w:t>
      </w:r>
      <w:r w:rsidR="0023789A" w:rsidRPr="00EA5A09">
        <w:rPr>
          <w:rFonts w:ascii="Times New Roman" w:hAnsi="Times New Roman" w:cs="Times New Roman"/>
          <w:sz w:val="28"/>
          <w:szCs w:val="28"/>
        </w:rPr>
        <w:t xml:space="preserve"> надання відповідних послуг»</w:t>
      </w:r>
      <w:r w:rsidRPr="00EA5A09">
        <w:rPr>
          <w:rFonts w:ascii="Times New Roman" w:hAnsi="Times New Roman" w:cs="Times New Roman"/>
          <w:sz w:val="28"/>
          <w:szCs w:val="28"/>
        </w:rPr>
        <w:t>.</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Податкови</w:t>
      </w:r>
      <w:r w:rsidR="0023789A" w:rsidRPr="00EA5A09">
        <w:rPr>
          <w:rFonts w:ascii="Times New Roman" w:hAnsi="Times New Roman" w:cs="Times New Roman"/>
          <w:sz w:val="28"/>
          <w:szCs w:val="28"/>
        </w:rPr>
        <w:t>й кодекс України торговельну ді</w:t>
      </w:r>
      <w:r w:rsidRPr="00EA5A09">
        <w:rPr>
          <w:rFonts w:ascii="Times New Roman" w:hAnsi="Times New Roman" w:cs="Times New Roman"/>
          <w:sz w:val="28"/>
          <w:szCs w:val="28"/>
        </w:rPr>
        <w:t>яльність тлу</w:t>
      </w:r>
      <w:r w:rsidR="0023789A" w:rsidRPr="00EA5A09">
        <w:rPr>
          <w:rFonts w:ascii="Times New Roman" w:hAnsi="Times New Roman" w:cs="Times New Roman"/>
          <w:sz w:val="28"/>
          <w:szCs w:val="28"/>
        </w:rPr>
        <w:t xml:space="preserve">мачить як роздрібну та оптову </w:t>
      </w:r>
      <w:r w:rsidRPr="00EA5A09">
        <w:rPr>
          <w:rFonts w:ascii="Times New Roman" w:hAnsi="Times New Roman" w:cs="Times New Roman"/>
          <w:sz w:val="28"/>
          <w:szCs w:val="28"/>
        </w:rPr>
        <w:t>торгівлю, діял</w:t>
      </w:r>
      <w:r w:rsidR="0023789A" w:rsidRPr="00EA5A09">
        <w:rPr>
          <w:rFonts w:ascii="Times New Roman" w:hAnsi="Times New Roman" w:cs="Times New Roman"/>
          <w:sz w:val="28"/>
          <w:szCs w:val="28"/>
        </w:rPr>
        <w:t xml:space="preserve">ьність у торговельно-виробничій </w:t>
      </w:r>
      <w:r w:rsidRPr="00EA5A09">
        <w:rPr>
          <w:rFonts w:ascii="Times New Roman" w:hAnsi="Times New Roman" w:cs="Times New Roman"/>
          <w:sz w:val="28"/>
          <w:szCs w:val="28"/>
        </w:rPr>
        <w:t>(ресторанне госпо</w:t>
      </w:r>
      <w:r w:rsidR="0023789A" w:rsidRPr="00EA5A09">
        <w:rPr>
          <w:rFonts w:ascii="Times New Roman" w:hAnsi="Times New Roman" w:cs="Times New Roman"/>
          <w:sz w:val="28"/>
          <w:szCs w:val="28"/>
        </w:rPr>
        <w:t xml:space="preserve">дарство) сфері за готівку, інші </w:t>
      </w:r>
      <w:r w:rsidRPr="00EA5A09">
        <w:rPr>
          <w:rFonts w:ascii="Times New Roman" w:hAnsi="Times New Roman" w:cs="Times New Roman"/>
          <w:sz w:val="28"/>
          <w:szCs w:val="28"/>
        </w:rPr>
        <w:t>готівкові пла</w:t>
      </w:r>
      <w:r w:rsidR="0023789A" w:rsidRPr="00EA5A09">
        <w:rPr>
          <w:rFonts w:ascii="Times New Roman" w:hAnsi="Times New Roman" w:cs="Times New Roman"/>
          <w:sz w:val="28"/>
          <w:szCs w:val="28"/>
        </w:rPr>
        <w:t xml:space="preserve">тіжні засоби та з використанням </w:t>
      </w:r>
      <w:r w:rsidR="0031614F" w:rsidRPr="00EA5A09">
        <w:rPr>
          <w:rFonts w:ascii="Times New Roman" w:hAnsi="Times New Roman" w:cs="Times New Roman"/>
          <w:sz w:val="28"/>
          <w:szCs w:val="28"/>
        </w:rPr>
        <w:t>платіжних карток</w:t>
      </w:r>
      <w:r w:rsidRPr="00EA5A09">
        <w:rPr>
          <w:rFonts w:ascii="Times New Roman" w:hAnsi="Times New Roman" w:cs="Times New Roman"/>
          <w:sz w:val="28"/>
          <w:szCs w:val="28"/>
        </w:rPr>
        <w:t>.</w:t>
      </w:r>
    </w:p>
    <w:p w:rsidR="00BC1E3A" w:rsidRPr="00EA5A09" w:rsidRDefault="00BC1E3A" w:rsidP="00EA5A09">
      <w:pPr>
        <w:autoSpaceDE w:val="0"/>
        <w:autoSpaceDN w:val="0"/>
        <w:adjustRightInd w:val="0"/>
        <w:spacing w:after="0" w:line="360" w:lineRule="auto"/>
        <w:ind w:firstLine="708"/>
        <w:jc w:val="both"/>
        <w:rPr>
          <w:rFonts w:ascii="Times New Roman" w:eastAsia="TimesNewRoman" w:hAnsi="Times New Roman" w:cs="Times New Roman"/>
          <w:b/>
          <w:sz w:val="28"/>
          <w:szCs w:val="28"/>
        </w:rPr>
      </w:pPr>
      <w:r w:rsidRPr="00EA5A09">
        <w:rPr>
          <w:rFonts w:ascii="Times New Roman" w:eastAsia="TimesNewRoman" w:hAnsi="Times New Roman" w:cs="Times New Roman"/>
          <w:b/>
          <w:sz w:val="28"/>
          <w:szCs w:val="28"/>
        </w:rPr>
        <w:t>На сучасному етапі виокремлюють три головні системи побудови</w:t>
      </w:r>
      <w:r w:rsidR="0023789A" w:rsidRPr="00EA5A09">
        <w:rPr>
          <w:rFonts w:ascii="Times New Roman" w:eastAsia="TimesNewRoman" w:hAnsi="Times New Roman" w:cs="Times New Roman"/>
          <w:b/>
          <w:sz w:val="28"/>
          <w:szCs w:val="28"/>
          <w:lang w:val="ru-RU"/>
        </w:rPr>
        <w:t xml:space="preserve"> </w:t>
      </w:r>
      <w:r w:rsidRPr="00EA5A09">
        <w:rPr>
          <w:rFonts w:ascii="Times New Roman" w:eastAsia="TimesNewRoman" w:hAnsi="Times New Roman" w:cs="Times New Roman"/>
          <w:b/>
          <w:sz w:val="28"/>
          <w:szCs w:val="28"/>
        </w:rPr>
        <w:t>цивільного та торговельного (комерційного) права [2]: франко-германська система (або дуалістична); цивільно-моністична; торгово-моністична.</w:t>
      </w:r>
    </w:p>
    <w:p w:rsidR="00BC1E3A" w:rsidRPr="00EA5A09" w:rsidRDefault="00BC1E3A" w:rsidP="00EA5A0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EA5A09">
        <w:rPr>
          <w:rFonts w:ascii="Times New Roman" w:eastAsia="TimesNewRoman" w:hAnsi="Times New Roman" w:cs="Times New Roman"/>
          <w:sz w:val="28"/>
          <w:szCs w:val="28"/>
        </w:rPr>
        <w:t>Перша система побудови цивільного та торговельного права</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поширена не лише у Франції та Німеччині, а й у багатьох країнах Західної Європи. До країн із дуалістичною системою побудови цивільного та торговельного права належать Іспанія, Португалія, Бельгія</w:t>
      </w:r>
      <w:r w:rsidR="0023789A" w:rsidRPr="00EA5A09">
        <w:rPr>
          <w:rFonts w:ascii="Times New Roman" w:eastAsia="TimesNewRoman" w:hAnsi="Times New Roman" w:cs="Times New Roman"/>
          <w:sz w:val="28"/>
          <w:szCs w:val="28"/>
        </w:rPr>
        <w:t>,</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Люксембург, Нідерланди та ін. Франко-германською ця система називається тому, що саме ці країни вплинули на схему побудови цивільного та торговельного права в інших країнах. Дуалізм такої системи</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побудови цивільного та торговельного права пояснюється тим, що</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в країні одночасно існують і діють цивільні й торговельні кодифіковані</w:t>
      </w:r>
    </w:p>
    <w:p w:rsidR="00BC1E3A" w:rsidRPr="00EA5A09" w:rsidRDefault="00BC1E3A" w:rsidP="00EA5A09">
      <w:pPr>
        <w:autoSpaceDE w:val="0"/>
        <w:autoSpaceDN w:val="0"/>
        <w:adjustRightInd w:val="0"/>
        <w:spacing w:after="0" w:line="360" w:lineRule="auto"/>
        <w:jc w:val="both"/>
        <w:rPr>
          <w:rFonts w:ascii="Times New Roman" w:eastAsia="TimesNewRoman" w:hAnsi="Times New Roman" w:cs="Times New Roman"/>
          <w:sz w:val="28"/>
          <w:szCs w:val="28"/>
        </w:rPr>
      </w:pPr>
      <w:r w:rsidRPr="00EA5A09">
        <w:rPr>
          <w:rFonts w:ascii="Times New Roman" w:eastAsia="TimesNewRoman" w:hAnsi="Times New Roman" w:cs="Times New Roman"/>
          <w:sz w:val="28"/>
          <w:szCs w:val="28"/>
        </w:rPr>
        <w:t>норми права.</w:t>
      </w:r>
    </w:p>
    <w:p w:rsidR="00BC1E3A" w:rsidRPr="00EA5A09" w:rsidRDefault="00BC1E3A" w:rsidP="00EA5A0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801F6D">
        <w:rPr>
          <w:rFonts w:ascii="Times New Roman" w:eastAsia="TimesNewRoman" w:hAnsi="Times New Roman" w:cs="Times New Roman"/>
          <w:b/>
          <w:bCs/>
          <w:sz w:val="28"/>
          <w:szCs w:val="28"/>
        </w:rPr>
        <w:t>При цивільно-моністичній</w:t>
      </w:r>
      <w:r w:rsidRPr="00EA5A09">
        <w:rPr>
          <w:rFonts w:ascii="Times New Roman" w:eastAsia="TimesNewRoman" w:hAnsi="Times New Roman" w:cs="Times New Roman"/>
          <w:sz w:val="28"/>
          <w:szCs w:val="28"/>
        </w:rPr>
        <w:t xml:space="preserve"> системі побудови цивільного та торговельного (комерційного) права в країні діє тільки цивільний кодекс</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і відсутній окремий торговельний кодекс. Цивільний кодекс частково</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 xml:space="preserve">регулює й торговельні відносини. </w:t>
      </w:r>
      <w:r w:rsidRPr="00EA5A09">
        <w:rPr>
          <w:rFonts w:ascii="Times New Roman" w:eastAsia="TimesNewRoman" w:hAnsi="Times New Roman" w:cs="Times New Roman"/>
          <w:sz w:val="28"/>
          <w:szCs w:val="28"/>
        </w:rPr>
        <w:lastRenderedPageBreak/>
        <w:t>Прикладом подібної системи побудови цивільного та торговельного (комерційного) права є такі країни</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Східної Європи, як Україна, Російська Федерація, Республіка Білорусь</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та ін. Слід зазначити, що в країнах ЄС намітилася тенденція включення</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до цивільного кодексу положень торговельного права як окремих</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розділів.</w:t>
      </w:r>
    </w:p>
    <w:p w:rsidR="00810053" w:rsidRPr="00EA5A09" w:rsidRDefault="00BC1E3A" w:rsidP="00EA5A0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EA5A09">
        <w:rPr>
          <w:rFonts w:ascii="Times New Roman" w:eastAsia="TimesNewRoman" w:hAnsi="Times New Roman" w:cs="Times New Roman"/>
          <w:sz w:val="28"/>
          <w:szCs w:val="28"/>
        </w:rPr>
        <w:t>Суть торгово-моністичної системи побудови цивільного та торговельного права полягає в тому, що в країні діє тільки торговельний</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кодекс при відсутності цивільного. Наприклад, у Сполучених Штатах</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Америки діє Єдиний Торговельний кодекс, а єдиний для всієї держави</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Цивільний кодекс відсутній. Цивільні правовідносини в США регулюються на рівні штатів, у кожному з яких є своє цивільне законодавство, а торговельне законодавство єдине для всієї країни.</w:t>
      </w:r>
    </w:p>
    <w:p w:rsidR="00490CF3" w:rsidRPr="00801F6D" w:rsidRDefault="00490CF3" w:rsidP="00EA5A09">
      <w:pPr>
        <w:autoSpaceDE w:val="0"/>
        <w:autoSpaceDN w:val="0"/>
        <w:adjustRightInd w:val="0"/>
        <w:spacing w:after="0" w:line="360" w:lineRule="auto"/>
        <w:ind w:firstLine="708"/>
        <w:jc w:val="both"/>
        <w:rPr>
          <w:rFonts w:ascii="Times New Roman" w:hAnsi="Times New Roman" w:cs="Times New Roman"/>
          <w:b/>
          <w:bCs/>
          <w:sz w:val="28"/>
          <w:szCs w:val="28"/>
        </w:rPr>
      </w:pPr>
      <w:r w:rsidRPr="00801F6D">
        <w:rPr>
          <w:rFonts w:ascii="Times New Roman" w:hAnsi="Times New Roman" w:cs="Times New Roman"/>
          <w:b/>
          <w:bCs/>
          <w:sz w:val="28"/>
          <w:szCs w:val="28"/>
        </w:rPr>
        <w:t>Господарсько-торговельна діяльність полягає в реалізації продукції виробничого призначення та товарів народного споживання, а також у здійсненні допоміжної діяльності, яка забезпечує їх реалізацію шляхом надання відповідних послуг.</w:t>
      </w:r>
    </w:p>
    <w:p w:rsidR="00490CF3" w:rsidRPr="00EA5A09" w:rsidRDefault="00490CF3"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Виконання господарсько-торговельної діяльності на професійних засадах обумовлюється суб’єктним складом цього виду діяльності, до якого можуть входити</w:t>
      </w:r>
      <w:r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лише суб’єкти господарювання, визначені в ст. 55 ГК України.</w:t>
      </w:r>
    </w:p>
    <w:p w:rsidR="00490CF3" w:rsidRPr="00EA5A09" w:rsidRDefault="00490CF3"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Стосовно поєднання під час здійснення господарсько-торговельної діяльності як приватних інтересів виробника, так і публічних інтересів (держави, суспільства, значних верств населення тощо) слід зазначити, що господарсько-торговельна діяльність здійснюється у формі оптової та роздрібної торгівлі, тобто являє собою реалізацію продукції на споживчому ринку України, який поєднує в собі інтереси його учасників – виробників, продавців та споживачів.</w:t>
      </w:r>
    </w:p>
    <w:p w:rsidR="0023789A" w:rsidRPr="00EA5A09" w:rsidRDefault="00BC1E3A" w:rsidP="00EA5A0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E251AE">
        <w:rPr>
          <w:rFonts w:ascii="Times New Roman" w:eastAsia="TimesNewRoman" w:hAnsi="Times New Roman" w:cs="Times New Roman"/>
          <w:b/>
          <w:bCs/>
          <w:sz w:val="28"/>
          <w:szCs w:val="28"/>
        </w:rPr>
        <w:t>Суб’єктом торговельної діяльності</w:t>
      </w:r>
      <w:r w:rsidRPr="00EA5A09">
        <w:rPr>
          <w:rFonts w:ascii="Times New Roman" w:eastAsia="TimesNewRoman" w:hAnsi="Times New Roman" w:cs="Times New Roman"/>
          <w:sz w:val="28"/>
          <w:szCs w:val="28"/>
        </w:rPr>
        <w:t xml:space="preserve"> є зареєстрована в установленому порядку юридична або фізична особа, яка здійснює торговельну</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діяльність на постійній основі для одержання прибутку й укладає</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в процесі цієї діяльності договори від свого імені, на свій ризик і під</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св</w:t>
      </w:r>
      <w:r w:rsidR="0031614F" w:rsidRPr="00EA5A09">
        <w:rPr>
          <w:rFonts w:ascii="Times New Roman" w:eastAsia="TimesNewRoman" w:hAnsi="Times New Roman" w:cs="Times New Roman"/>
          <w:sz w:val="28"/>
          <w:szCs w:val="28"/>
        </w:rPr>
        <w:t>ою майнову відповідальність</w:t>
      </w:r>
      <w:r w:rsidRPr="00EA5A09">
        <w:rPr>
          <w:rFonts w:ascii="Times New Roman" w:eastAsia="TimesNewRoman" w:hAnsi="Times New Roman" w:cs="Times New Roman"/>
          <w:sz w:val="28"/>
          <w:szCs w:val="28"/>
        </w:rPr>
        <w:t xml:space="preserve">. </w:t>
      </w:r>
    </w:p>
    <w:p w:rsidR="00BC1E3A" w:rsidRPr="00EA5A09" w:rsidRDefault="00BC1E3A" w:rsidP="00EA5A09">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EA5A09">
        <w:rPr>
          <w:rFonts w:ascii="Times New Roman" w:eastAsia="TimesNewRoman" w:hAnsi="Times New Roman" w:cs="Times New Roman"/>
          <w:sz w:val="28"/>
          <w:szCs w:val="28"/>
        </w:rPr>
        <w:t>Суб’єктами торговельної діяльності є винятково продавці товарів – безпосередні товаровиробники та</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торговельні посередники</w:t>
      </w:r>
      <w:r w:rsidR="0023789A" w:rsidRPr="00EA5A09">
        <w:rPr>
          <w:rFonts w:ascii="Times New Roman" w:eastAsia="TimesNewRoman" w:hAnsi="Times New Roman" w:cs="Times New Roman"/>
          <w:sz w:val="28"/>
          <w:szCs w:val="28"/>
        </w:rPr>
        <w:t>.</w:t>
      </w:r>
      <w:r w:rsidR="0023789A" w:rsidRPr="00EA5A09">
        <w:rPr>
          <w:rFonts w:ascii="Times New Roman" w:eastAsia="TimesNewRoman" w:hAnsi="Times New Roman" w:cs="Times New Roman"/>
          <w:sz w:val="28"/>
          <w:szCs w:val="28"/>
          <w:lang w:val="ru-RU"/>
        </w:rPr>
        <w:t xml:space="preserve"> </w:t>
      </w:r>
      <w:r w:rsidRPr="009F7636">
        <w:rPr>
          <w:rFonts w:ascii="Times New Roman" w:eastAsia="TimesNewRoman" w:hAnsi="Times New Roman" w:cs="Times New Roman"/>
          <w:b/>
          <w:bCs/>
          <w:sz w:val="28"/>
          <w:szCs w:val="28"/>
        </w:rPr>
        <w:t>У країнах ЄС статистика торгівлі всю сферу торгівлі поділяє на</w:t>
      </w:r>
      <w:r w:rsidR="0023789A" w:rsidRPr="009F7636">
        <w:rPr>
          <w:rFonts w:ascii="Times New Roman" w:eastAsia="TimesNewRoman" w:hAnsi="Times New Roman" w:cs="Times New Roman"/>
          <w:b/>
          <w:bCs/>
          <w:sz w:val="28"/>
          <w:szCs w:val="28"/>
          <w:lang w:val="ru-RU"/>
        </w:rPr>
        <w:t xml:space="preserve"> </w:t>
      </w:r>
      <w:r w:rsidRPr="009F7636">
        <w:rPr>
          <w:rFonts w:ascii="Times New Roman" w:eastAsia="TimesNewRoman" w:hAnsi="Times New Roman" w:cs="Times New Roman"/>
          <w:b/>
          <w:bCs/>
          <w:sz w:val="28"/>
          <w:szCs w:val="28"/>
        </w:rPr>
        <w:t>чотири осно</w:t>
      </w:r>
      <w:r w:rsidR="0031614F" w:rsidRPr="009F7636">
        <w:rPr>
          <w:rFonts w:ascii="Times New Roman" w:eastAsia="TimesNewRoman" w:hAnsi="Times New Roman" w:cs="Times New Roman"/>
          <w:b/>
          <w:bCs/>
          <w:sz w:val="28"/>
          <w:szCs w:val="28"/>
        </w:rPr>
        <w:t>вні види діяльності</w:t>
      </w:r>
      <w:r w:rsidRPr="009F7636">
        <w:rPr>
          <w:rFonts w:ascii="Times New Roman" w:eastAsia="TimesNewRoman" w:hAnsi="Times New Roman" w:cs="Times New Roman"/>
          <w:b/>
          <w:bCs/>
          <w:sz w:val="28"/>
          <w:szCs w:val="28"/>
        </w:rPr>
        <w:t>:</w:t>
      </w:r>
      <w:r w:rsidRPr="00EA5A09">
        <w:rPr>
          <w:rFonts w:ascii="Times New Roman" w:eastAsia="TimesNewRoman" w:hAnsi="Times New Roman" w:cs="Times New Roman"/>
          <w:sz w:val="28"/>
          <w:szCs w:val="28"/>
        </w:rPr>
        <w:t xml:space="preserve"> оптова торгівля; роздрібна</w:t>
      </w:r>
      <w:r w:rsidR="0023789A" w:rsidRPr="00EA5A09">
        <w:rPr>
          <w:rFonts w:ascii="Times New Roman" w:eastAsia="TimesNewRoman" w:hAnsi="Times New Roman" w:cs="Times New Roman"/>
          <w:sz w:val="28"/>
          <w:szCs w:val="28"/>
          <w:lang w:val="ru-RU"/>
        </w:rPr>
        <w:t xml:space="preserve"> </w:t>
      </w:r>
      <w:r w:rsidRPr="00EA5A09">
        <w:rPr>
          <w:rFonts w:ascii="Times New Roman" w:eastAsia="TimesNewRoman" w:hAnsi="Times New Roman" w:cs="Times New Roman"/>
          <w:sz w:val="28"/>
          <w:szCs w:val="28"/>
        </w:rPr>
        <w:t>торгівля; торговельне посередництво; готельне та ресторанне господарство, туризм.</w:t>
      </w:r>
    </w:p>
    <w:p w:rsidR="00361C1D" w:rsidRPr="00BA3BBD" w:rsidRDefault="00BC1E3A" w:rsidP="009F7636">
      <w:pPr>
        <w:autoSpaceDE w:val="0"/>
        <w:autoSpaceDN w:val="0"/>
        <w:adjustRightInd w:val="0"/>
        <w:spacing w:after="0" w:line="360" w:lineRule="auto"/>
        <w:ind w:firstLine="708"/>
        <w:jc w:val="both"/>
        <w:rPr>
          <w:rFonts w:ascii="Times New Roman" w:eastAsia="TimesNewRoman" w:hAnsi="Times New Roman" w:cs="Times New Roman"/>
          <w:sz w:val="28"/>
          <w:szCs w:val="28"/>
        </w:rPr>
      </w:pPr>
      <w:r w:rsidRPr="00EA5A09">
        <w:rPr>
          <w:rFonts w:ascii="Times New Roman" w:eastAsia="TimesNewRoman" w:hAnsi="Times New Roman" w:cs="Times New Roman"/>
          <w:sz w:val="28"/>
          <w:szCs w:val="28"/>
        </w:rPr>
        <w:lastRenderedPageBreak/>
        <w:t>В Україні відповідно до Класифікатора видів економічної</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діяльності</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торгівля належить до секції G, що має назву "Торгівля</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ремонт автомобілів, побутових виробів та предметів особистого вжитку". Статистичні спостереження в торгівлі проводяться за розділами</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визначеними у Класифікаторі: торгівля автомобілями та мотоциклами</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їх технічне обслуговування та ремонт; оптова торгівля і посередництво</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в оптовій торгівлі; роздрібна торгівля; ремонт побутових виробів</w:t>
      </w:r>
      <w:r w:rsidR="0023789A" w:rsidRPr="00EA5A09">
        <w:rPr>
          <w:rFonts w:ascii="Times New Roman" w:eastAsia="TimesNewRoman" w:hAnsi="Times New Roman" w:cs="Times New Roman"/>
          <w:sz w:val="28"/>
          <w:szCs w:val="28"/>
        </w:rPr>
        <w:t xml:space="preserve"> </w:t>
      </w:r>
      <w:r w:rsidRPr="00EA5A09">
        <w:rPr>
          <w:rFonts w:ascii="Times New Roman" w:eastAsia="TimesNewRoman" w:hAnsi="Times New Roman" w:cs="Times New Roman"/>
          <w:sz w:val="28"/>
          <w:szCs w:val="28"/>
        </w:rPr>
        <w:t>та предметів особистого вжитку.</w:t>
      </w:r>
    </w:p>
    <w:p w:rsidR="00361C1D" w:rsidRPr="00EA5A09" w:rsidRDefault="00490CF3" w:rsidP="00EA5A09">
      <w:pPr>
        <w:autoSpaceDE w:val="0"/>
        <w:autoSpaceDN w:val="0"/>
        <w:adjustRightInd w:val="0"/>
        <w:spacing w:after="0" w:line="360" w:lineRule="auto"/>
        <w:ind w:firstLine="708"/>
        <w:jc w:val="both"/>
        <w:rPr>
          <w:rFonts w:ascii="Times New Roman" w:hAnsi="Times New Roman" w:cs="Times New Roman"/>
          <w:b/>
          <w:sz w:val="28"/>
          <w:szCs w:val="28"/>
        </w:rPr>
      </w:pPr>
      <w:r w:rsidRPr="00EA5A09">
        <w:rPr>
          <w:rFonts w:ascii="Times New Roman" w:hAnsi="Times New Roman" w:cs="Times New Roman"/>
          <w:b/>
          <w:sz w:val="28"/>
          <w:szCs w:val="28"/>
        </w:rPr>
        <w:t>Суспільно корисний характер торгівлі</w:t>
      </w:r>
      <w:r w:rsidR="00361C1D" w:rsidRPr="00EA5A09">
        <w:rPr>
          <w:rFonts w:ascii="Times New Roman" w:hAnsi="Times New Roman" w:cs="Times New Roman"/>
          <w:b/>
          <w:sz w:val="28"/>
          <w:szCs w:val="28"/>
        </w:rPr>
        <w:t>, а саме:</w:t>
      </w:r>
    </w:p>
    <w:p w:rsidR="00361C1D" w:rsidRPr="00EA5A09" w:rsidRDefault="00361C1D" w:rsidP="00EA5A09">
      <w:p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sz w:val="28"/>
          <w:szCs w:val="28"/>
        </w:rPr>
        <w:t xml:space="preserve">– «по-перше, така діяльність полягає у виробництві </w:t>
      </w:r>
      <w:r w:rsidR="0023789A" w:rsidRPr="00EA5A09">
        <w:rPr>
          <w:rFonts w:ascii="Times New Roman" w:hAnsi="Times New Roman" w:cs="Times New Roman"/>
          <w:sz w:val="28"/>
          <w:szCs w:val="28"/>
        </w:rPr>
        <w:t>продукції, виконанні робіт, на</w:t>
      </w:r>
      <w:r w:rsidRPr="00EA5A09">
        <w:rPr>
          <w:rFonts w:ascii="Times New Roman" w:hAnsi="Times New Roman" w:cs="Times New Roman"/>
          <w:sz w:val="28"/>
          <w:szCs w:val="28"/>
        </w:rPr>
        <w:t>данні послуг не для власних потреб виробника, а для задоволення потреб інших осіб;</w:t>
      </w:r>
    </w:p>
    <w:p w:rsidR="00361C1D" w:rsidRPr="00EA5A09" w:rsidRDefault="00361C1D" w:rsidP="00EA5A09">
      <w:p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sz w:val="28"/>
          <w:szCs w:val="28"/>
        </w:rPr>
        <w:t>– по-друге, така діяльність виконується на професійних засадах;</w:t>
      </w:r>
    </w:p>
    <w:p w:rsidR="00361C1D" w:rsidRPr="00EA5A09" w:rsidRDefault="00361C1D" w:rsidP="00EA5A09">
      <w:p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sz w:val="28"/>
          <w:szCs w:val="28"/>
        </w:rPr>
        <w:t>– по-третє, результати такої діяльності мають реалізовуватися за плату, тобто</w:t>
      </w:r>
    </w:p>
    <w:p w:rsidR="00361C1D" w:rsidRPr="00EA5A09" w:rsidRDefault="00361C1D" w:rsidP="00EA5A09">
      <w:p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sz w:val="28"/>
          <w:szCs w:val="28"/>
        </w:rPr>
        <w:t>функціонувати як товар;</w:t>
      </w:r>
    </w:p>
    <w:p w:rsidR="00361C1D" w:rsidRPr="00EA5A09" w:rsidRDefault="00361C1D" w:rsidP="00EA5A09">
      <w:pPr>
        <w:autoSpaceDE w:val="0"/>
        <w:autoSpaceDN w:val="0"/>
        <w:adjustRightInd w:val="0"/>
        <w:spacing w:after="0" w:line="360" w:lineRule="auto"/>
        <w:jc w:val="both"/>
        <w:rPr>
          <w:rFonts w:ascii="Times New Roman" w:hAnsi="Times New Roman" w:cs="Times New Roman"/>
          <w:sz w:val="28"/>
          <w:szCs w:val="28"/>
        </w:rPr>
      </w:pPr>
      <w:r w:rsidRPr="00EA5A09">
        <w:rPr>
          <w:rFonts w:ascii="Times New Roman" w:hAnsi="Times New Roman" w:cs="Times New Roman"/>
          <w:sz w:val="28"/>
          <w:szCs w:val="28"/>
        </w:rPr>
        <w:t>– по-четверте, ця діяльність поєднує як приватн</w:t>
      </w:r>
      <w:r w:rsidR="0023789A" w:rsidRPr="00EA5A09">
        <w:rPr>
          <w:rFonts w:ascii="Times New Roman" w:hAnsi="Times New Roman" w:cs="Times New Roman"/>
          <w:sz w:val="28"/>
          <w:szCs w:val="28"/>
        </w:rPr>
        <w:t>і інтереси виробника, так і пу</w:t>
      </w:r>
      <w:r w:rsidRPr="00EA5A09">
        <w:rPr>
          <w:rFonts w:ascii="Times New Roman" w:hAnsi="Times New Roman" w:cs="Times New Roman"/>
          <w:sz w:val="28"/>
          <w:szCs w:val="28"/>
        </w:rPr>
        <w:t>блічні інтереси (держави, суспільства, значних вер</w:t>
      </w:r>
      <w:r w:rsidR="00490CF3" w:rsidRPr="00EA5A09">
        <w:rPr>
          <w:rFonts w:ascii="Times New Roman" w:hAnsi="Times New Roman" w:cs="Times New Roman"/>
          <w:sz w:val="28"/>
          <w:szCs w:val="28"/>
        </w:rPr>
        <w:t>ств населення тощо)»</w:t>
      </w:r>
      <w:r w:rsidRPr="00EA5A09">
        <w:rPr>
          <w:rFonts w:ascii="Times New Roman" w:hAnsi="Times New Roman" w:cs="Times New Roman"/>
          <w:sz w:val="28"/>
          <w:szCs w:val="28"/>
        </w:rPr>
        <w:t>.</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b/>
          <w:sz w:val="28"/>
          <w:szCs w:val="28"/>
        </w:rPr>
        <w:t>Торгів</w:t>
      </w:r>
      <w:r w:rsidR="0023789A" w:rsidRPr="00EA5A09">
        <w:rPr>
          <w:rFonts w:ascii="Times New Roman" w:hAnsi="Times New Roman" w:cs="Times New Roman"/>
          <w:b/>
          <w:sz w:val="28"/>
          <w:szCs w:val="28"/>
        </w:rPr>
        <w:t>ля як важливий сектор національ</w:t>
      </w:r>
      <w:r w:rsidRPr="00EA5A09">
        <w:rPr>
          <w:rFonts w:ascii="Times New Roman" w:hAnsi="Times New Roman" w:cs="Times New Roman"/>
          <w:b/>
          <w:sz w:val="28"/>
          <w:szCs w:val="28"/>
        </w:rPr>
        <w:t>ної економіки включає зовніш</w:t>
      </w:r>
      <w:r w:rsidR="0023789A" w:rsidRPr="00EA5A09">
        <w:rPr>
          <w:rFonts w:ascii="Times New Roman" w:hAnsi="Times New Roman" w:cs="Times New Roman"/>
          <w:b/>
          <w:sz w:val="28"/>
          <w:szCs w:val="28"/>
        </w:rPr>
        <w:t>ню та внутрішню</w:t>
      </w:r>
      <w:r w:rsidR="0023789A" w:rsidRPr="00EA5A09">
        <w:rPr>
          <w:rFonts w:ascii="Times New Roman" w:hAnsi="Times New Roman" w:cs="Times New Roman"/>
          <w:b/>
          <w:sz w:val="28"/>
          <w:szCs w:val="28"/>
          <w:lang w:val="ru-RU"/>
        </w:rPr>
        <w:t xml:space="preserve"> </w:t>
      </w:r>
      <w:r w:rsidRPr="00EA5A09">
        <w:rPr>
          <w:rFonts w:ascii="Times New Roman" w:hAnsi="Times New Roman" w:cs="Times New Roman"/>
          <w:b/>
          <w:sz w:val="28"/>
          <w:szCs w:val="28"/>
        </w:rPr>
        <w:t>торгівлю.</w:t>
      </w:r>
      <w:r w:rsidRPr="00EA5A09">
        <w:rPr>
          <w:rFonts w:ascii="Times New Roman" w:hAnsi="Times New Roman" w:cs="Times New Roman"/>
          <w:sz w:val="28"/>
          <w:szCs w:val="28"/>
        </w:rPr>
        <w:t xml:space="preserve"> Зов</w:t>
      </w:r>
      <w:r w:rsidR="0023789A" w:rsidRPr="00EA5A09">
        <w:rPr>
          <w:rFonts w:ascii="Times New Roman" w:hAnsi="Times New Roman" w:cs="Times New Roman"/>
          <w:sz w:val="28"/>
          <w:szCs w:val="28"/>
        </w:rPr>
        <w:t xml:space="preserve">нішня торгівля включає торгівлю </w:t>
      </w:r>
      <w:r w:rsidRPr="00EA5A09">
        <w:rPr>
          <w:rFonts w:ascii="Times New Roman" w:hAnsi="Times New Roman" w:cs="Times New Roman"/>
          <w:sz w:val="28"/>
          <w:szCs w:val="28"/>
        </w:rPr>
        <w:t>з іншими кра</w:t>
      </w:r>
      <w:r w:rsidR="0023789A" w:rsidRPr="00EA5A09">
        <w:rPr>
          <w:rFonts w:ascii="Times New Roman" w:hAnsi="Times New Roman" w:cs="Times New Roman"/>
          <w:sz w:val="28"/>
          <w:szCs w:val="28"/>
        </w:rPr>
        <w:t xml:space="preserve">їнами з урахуванням експорту та </w:t>
      </w:r>
      <w:r w:rsidRPr="00EA5A09">
        <w:rPr>
          <w:rFonts w:ascii="Times New Roman" w:hAnsi="Times New Roman" w:cs="Times New Roman"/>
          <w:sz w:val="28"/>
          <w:szCs w:val="28"/>
        </w:rPr>
        <w:t>імпорту товар</w:t>
      </w:r>
      <w:r w:rsidR="0023789A" w:rsidRPr="00EA5A09">
        <w:rPr>
          <w:rFonts w:ascii="Times New Roman" w:hAnsi="Times New Roman" w:cs="Times New Roman"/>
          <w:sz w:val="28"/>
          <w:szCs w:val="28"/>
        </w:rPr>
        <w:t>ів. За її даними формується зо</w:t>
      </w:r>
      <w:r w:rsidRPr="00EA5A09">
        <w:rPr>
          <w:rFonts w:ascii="Times New Roman" w:hAnsi="Times New Roman" w:cs="Times New Roman"/>
          <w:sz w:val="28"/>
          <w:szCs w:val="28"/>
        </w:rPr>
        <w:t>внішньоторгов</w:t>
      </w:r>
      <w:r w:rsidR="0023789A" w:rsidRPr="00EA5A09">
        <w:rPr>
          <w:rFonts w:ascii="Times New Roman" w:hAnsi="Times New Roman" w:cs="Times New Roman"/>
          <w:sz w:val="28"/>
          <w:szCs w:val="28"/>
        </w:rPr>
        <w:t>ельний баланс України – основна</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складова платіжного балансу країни.</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9F7636">
        <w:rPr>
          <w:rFonts w:ascii="Times New Roman" w:hAnsi="Times New Roman" w:cs="Times New Roman"/>
          <w:b/>
          <w:bCs/>
          <w:sz w:val="28"/>
          <w:szCs w:val="28"/>
        </w:rPr>
        <w:t xml:space="preserve">Внутрішня торгівля являє </w:t>
      </w:r>
      <w:r w:rsidR="0023789A" w:rsidRPr="009F7636">
        <w:rPr>
          <w:rFonts w:ascii="Times New Roman" w:hAnsi="Times New Roman" w:cs="Times New Roman"/>
          <w:b/>
          <w:bCs/>
          <w:sz w:val="28"/>
          <w:szCs w:val="28"/>
        </w:rPr>
        <w:t>собою галузь наці</w:t>
      </w:r>
      <w:r w:rsidRPr="009F7636">
        <w:rPr>
          <w:rFonts w:ascii="Times New Roman" w:hAnsi="Times New Roman" w:cs="Times New Roman"/>
          <w:b/>
          <w:bCs/>
          <w:sz w:val="28"/>
          <w:szCs w:val="28"/>
        </w:rPr>
        <w:t>ональної еконо</w:t>
      </w:r>
      <w:r w:rsidR="0023789A" w:rsidRPr="009F7636">
        <w:rPr>
          <w:rFonts w:ascii="Times New Roman" w:hAnsi="Times New Roman" w:cs="Times New Roman"/>
          <w:b/>
          <w:bCs/>
          <w:sz w:val="28"/>
          <w:szCs w:val="28"/>
        </w:rPr>
        <w:t xml:space="preserve">міки, що забезпечує надходження </w:t>
      </w:r>
      <w:r w:rsidRPr="009F7636">
        <w:rPr>
          <w:rFonts w:ascii="Times New Roman" w:hAnsi="Times New Roman" w:cs="Times New Roman"/>
          <w:b/>
          <w:bCs/>
          <w:sz w:val="28"/>
          <w:szCs w:val="28"/>
        </w:rPr>
        <w:t>товарів зі сфер</w:t>
      </w:r>
      <w:r w:rsidR="0023789A" w:rsidRPr="009F7636">
        <w:rPr>
          <w:rFonts w:ascii="Times New Roman" w:hAnsi="Times New Roman" w:cs="Times New Roman"/>
          <w:b/>
          <w:bCs/>
          <w:sz w:val="28"/>
          <w:szCs w:val="28"/>
        </w:rPr>
        <w:t>и виробництва у сферу споживан</w:t>
      </w:r>
      <w:r w:rsidRPr="009F7636">
        <w:rPr>
          <w:rFonts w:ascii="Times New Roman" w:hAnsi="Times New Roman" w:cs="Times New Roman"/>
          <w:b/>
          <w:bCs/>
          <w:sz w:val="28"/>
          <w:szCs w:val="28"/>
        </w:rPr>
        <w:t>ня.</w:t>
      </w:r>
      <w:r w:rsidRPr="00EA5A09">
        <w:rPr>
          <w:rFonts w:ascii="Times New Roman" w:hAnsi="Times New Roman" w:cs="Times New Roman"/>
          <w:sz w:val="28"/>
          <w:szCs w:val="28"/>
        </w:rPr>
        <w:t xml:space="preserve"> Вона є однією з</w:t>
      </w:r>
      <w:r w:rsidR="0023789A" w:rsidRPr="00EA5A09">
        <w:rPr>
          <w:rFonts w:ascii="Times New Roman" w:hAnsi="Times New Roman" w:cs="Times New Roman"/>
          <w:sz w:val="28"/>
          <w:szCs w:val="28"/>
        </w:rPr>
        <w:t xml:space="preserve"> тих галузей, яка відіграє зна</w:t>
      </w:r>
      <w:r w:rsidRPr="00EA5A09">
        <w:rPr>
          <w:rFonts w:ascii="Times New Roman" w:hAnsi="Times New Roman" w:cs="Times New Roman"/>
          <w:sz w:val="28"/>
          <w:szCs w:val="28"/>
        </w:rPr>
        <w:t>чну роль у фор</w:t>
      </w:r>
      <w:r w:rsidR="0023789A" w:rsidRPr="00EA5A09">
        <w:rPr>
          <w:rFonts w:ascii="Times New Roman" w:hAnsi="Times New Roman" w:cs="Times New Roman"/>
          <w:sz w:val="28"/>
          <w:szCs w:val="28"/>
        </w:rPr>
        <w:t>муванні економічного потенціалу</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країни та задоволенні потреб населення.</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В свою чергу внутрішня торгівля включає</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оптову торгів</w:t>
      </w:r>
      <w:r w:rsidR="0023789A" w:rsidRPr="00EA5A09">
        <w:rPr>
          <w:rFonts w:ascii="Times New Roman" w:hAnsi="Times New Roman" w:cs="Times New Roman"/>
          <w:sz w:val="28"/>
          <w:szCs w:val="28"/>
        </w:rPr>
        <w:t>лю та посередництво в торгівлі,</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роздрібну то</w:t>
      </w:r>
      <w:r w:rsidR="0023789A" w:rsidRPr="00EA5A09">
        <w:rPr>
          <w:rFonts w:ascii="Times New Roman" w:hAnsi="Times New Roman" w:cs="Times New Roman"/>
          <w:sz w:val="28"/>
          <w:szCs w:val="28"/>
        </w:rPr>
        <w:t>ргівлю та торговельно-виробничу</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діяльність.</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Відповідно до Закону України «Про державне</w:t>
      </w:r>
      <w:r w:rsidR="0023789A" w:rsidRPr="00EA5A09">
        <w:rPr>
          <w:rFonts w:ascii="Times New Roman" w:hAnsi="Times New Roman" w:cs="Times New Roman"/>
          <w:sz w:val="28"/>
          <w:szCs w:val="28"/>
        </w:rPr>
        <w:t xml:space="preserve"> </w:t>
      </w:r>
      <w:r w:rsidRPr="00EA5A09">
        <w:rPr>
          <w:rFonts w:ascii="Times New Roman" w:hAnsi="Times New Roman" w:cs="Times New Roman"/>
          <w:sz w:val="28"/>
          <w:szCs w:val="28"/>
        </w:rPr>
        <w:t>регулювання ви</w:t>
      </w:r>
      <w:r w:rsidR="0023789A" w:rsidRPr="00EA5A09">
        <w:rPr>
          <w:rFonts w:ascii="Times New Roman" w:hAnsi="Times New Roman" w:cs="Times New Roman"/>
          <w:sz w:val="28"/>
          <w:szCs w:val="28"/>
        </w:rPr>
        <w:t>робництва і обігу спирту етило</w:t>
      </w:r>
      <w:r w:rsidRPr="00EA5A09">
        <w:rPr>
          <w:rFonts w:ascii="Times New Roman" w:hAnsi="Times New Roman" w:cs="Times New Roman"/>
          <w:sz w:val="28"/>
          <w:szCs w:val="28"/>
        </w:rPr>
        <w:t>вого, коньячного і плодового, алк</w:t>
      </w:r>
      <w:r w:rsidR="0023789A" w:rsidRPr="00EA5A09">
        <w:rPr>
          <w:rFonts w:ascii="Times New Roman" w:hAnsi="Times New Roman" w:cs="Times New Roman"/>
          <w:sz w:val="28"/>
          <w:szCs w:val="28"/>
        </w:rPr>
        <w:t>огольних напо</w:t>
      </w:r>
      <w:r w:rsidRPr="00EA5A09">
        <w:rPr>
          <w:rFonts w:ascii="Times New Roman" w:hAnsi="Times New Roman" w:cs="Times New Roman"/>
          <w:sz w:val="28"/>
          <w:szCs w:val="28"/>
        </w:rPr>
        <w:t>їв та тютюнови</w:t>
      </w:r>
      <w:r w:rsidR="0023789A" w:rsidRPr="00EA5A09">
        <w:rPr>
          <w:rFonts w:ascii="Times New Roman" w:hAnsi="Times New Roman" w:cs="Times New Roman"/>
          <w:sz w:val="28"/>
          <w:szCs w:val="28"/>
        </w:rPr>
        <w:t xml:space="preserve">х виробів» </w:t>
      </w:r>
      <w:r w:rsidR="0023789A" w:rsidRPr="00E251AE">
        <w:rPr>
          <w:rFonts w:ascii="Times New Roman" w:hAnsi="Times New Roman" w:cs="Times New Roman"/>
          <w:b/>
          <w:bCs/>
          <w:sz w:val="28"/>
          <w:szCs w:val="28"/>
        </w:rPr>
        <w:t>оптова торгівля</w:t>
      </w:r>
      <w:r w:rsidR="0023789A" w:rsidRPr="00EA5A09">
        <w:rPr>
          <w:rFonts w:ascii="Times New Roman" w:hAnsi="Times New Roman" w:cs="Times New Roman"/>
          <w:sz w:val="28"/>
          <w:szCs w:val="28"/>
        </w:rPr>
        <w:t xml:space="preserve"> – це </w:t>
      </w:r>
      <w:r w:rsidRPr="00EA5A09">
        <w:rPr>
          <w:rFonts w:ascii="Times New Roman" w:hAnsi="Times New Roman" w:cs="Times New Roman"/>
          <w:sz w:val="28"/>
          <w:szCs w:val="28"/>
        </w:rPr>
        <w:t xml:space="preserve">«діяльність по придбанню і </w:t>
      </w:r>
      <w:r w:rsidR="0023789A" w:rsidRPr="00EA5A09">
        <w:rPr>
          <w:rFonts w:ascii="Times New Roman" w:hAnsi="Times New Roman" w:cs="Times New Roman"/>
          <w:sz w:val="28"/>
          <w:szCs w:val="28"/>
        </w:rPr>
        <w:t xml:space="preserve"> відповідному пере</w:t>
      </w:r>
      <w:r w:rsidRPr="00EA5A09">
        <w:rPr>
          <w:rFonts w:ascii="Times New Roman" w:hAnsi="Times New Roman" w:cs="Times New Roman"/>
          <w:sz w:val="28"/>
          <w:szCs w:val="28"/>
        </w:rPr>
        <w:t>творенню това</w:t>
      </w:r>
      <w:r w:rsidR="0023789A" w:rsidRPr="00EA5A09">
        <w:rPr>
          <w:rFonts w:ascii="Times New Roman" w:hAnsi="Times New Roman" w:cs="Times New Roman"/>
          <w:sz w:val="28"/>
          <w:szCs w:val="28"/>
        </w:rPr>
        <w:t xml:space="preserve">рів для наступної їх реалізації </w:t>
      </w:r>
      <w:r w:rsidRPr="00EA5A09">
        <w:rPr>
          <w:rFonts w:ascii="Times New Roman" w:hAnsi="Times New Roman" w:cs="Times New Roman"/>
          <w:sz w:val="28"/>
          <w:szCs w:val="28"/>
        </w:rPr>
        <w:t>суб’єктам госп</w:t>
      </w:r>
      <w:r w:rsidR="0023789A" w:rsidRPr="00EA5A09">
        <w:rPr>
          <w:rFonts w:ascii="Times New Roman" w:hAnsi="Times New Roman" w:cs="Times New Roman"/>
          <w:sz w:val="28"/>
          <w:szCs w:val="28"/>
        </w:rPr>
        <w:t xml:space="preserve">одарювання роздрібної торгівлі, </w:t>
      </w:r>
      <w:r w:rsidRPr="00EA5A09">
        <w:rPr>
          <w:rFonts w:ascii="Times New Roman" w:hAnsi="Times New Roman" w:cs="Times New Roman"/>
          <w:sz w:val="28"/>
          <w:szCs w:val="28"/>
        </w:rPr>
        <w:t>іншим суб’єктам господарювання» [5].</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lastRenderedPageBreak/>
        <w:t>Згідно КВЕД «</w:t>
      </w:r>
      <w:r w:rsidRPr="009F7636">
        <w:rPr>
          <w:rFonts w:ascii="Times New Roman" w:hAnsi="Times New Roman" w:cs="Times New Roman"/>
          <w:b/>
          <w:bCs/>
          <w:sz w:val="28"/>
          <w:szCs w:val="28"/>
        </w:rPr>
        <w:t>Оптова торгівля і посередництво</w:t>
      </w:r>
      <w:r w:rsidR="0023789A" w:rsidRPr="009F7636">
        <w:rPr>
          <w:rFonts w:ascii="Times New Roman" w:hAnsi="Times New Roman" w:cs="Times New Roman"/>
          <w:b/>
          <w:bCs/>
          <w:sz w:val="28"/>
          <w:szCs w:val="28"/>
        </w:rPr>
        <w:t xml:space="preserve"> </w:t>
      </w:r>
      <w:r w:rsidRPr="009F7636">
        <w:rPr>
          <w:rFonts w:ascii="Times New Roman" w:hAnsi="Times New Roman" w:cs="Times New Roman"/>
          <w:b/>
          <w:bCs/>
          <w:sz w:val="28"/>
          <w:szCs w:val="28"/>
        </w:rPr>
        <w:t>у торгівлі</w:t>
      </w:r>
      <w:r w:rsidRPr="00EA5A09">
        <w:rPr>
          <w:rFonts w:ascii="Times New Roman" w:hAnsi="Times New Roman" w:cs="Times New Roman"/>
          <w:sz w:val="28"/>
          <w:szCs w:val="28"/>
        </w:rPr>
        <w:t xml:space="preserve"> вклю</w:t>
      </w:r>
      <w:r w:rsidR="0023789A" w:rsidRPr="00EA5A09">
        <w:rPr>
          <w:rFonts w:ascii="Times New Roman" w:hAnsi="Times New Roman" w:cs="Times New Roman"/>
          <w:sz w:val="28"/>
          <w:szCs w:val="28"/>
        </w:rPr>
        <w:t>чає перепродаж (продаж без вне</w:t>
      </w:r>
      <w:r w:rsidRPr="00EA5A09">
        <w:rPr>
          <w:rFonts w:ascii="Times New Roman" w:hAnsi="Times New Roman" w:cs="Times New Roman"/>
          <w:sz w:val="28"/>
          <w:szCs w:val="28"/>
        </w:rPr>
        <w:t>сення змін) но</w:t>
      </w:r>
      <w:r w:rsidR="0023789A" w:rsidRPr="00EA5A09">
        <w:rPr>
          <w:rFonts w:ascii="Times New Roman" w:hAnsi="Times New Roman" w:cs="Times New Roman"/>
          <w:sz w:val="28"/>
          <w:szCs w:val="28"/>
        </w:rPr>
        <w:t>вих або уживаних речей чи виро</w:t>
      </w:r>
      <w:r w:rsidRPr="00EA5A09">
        <w:rPr>
          <w:rFonts w:ascii="Times New Roman" w:hAnsi="Times New Roman" w:cs="Times New Roman"/>
          <w:sz w:val="28"/>
          <w:szCs w:val="28"/>
        </w:rPr>
        <w:t xml:space="preserve">бів роздрібним </w:t>
      </w:r>
      <w:r w:rsidR="0023789A" w:rsidRPr="00EA5A09">
        <w:rPr>
          <w:rFonts w:ascii="Times New Roman" w:hAnsi="Times New Roman" w:cs="Times New Roman"/>
          <w:sz w:val="28"/>
          <w:szCs w:val="28"/>
        </w:rPr>
        <w:t>торговцям або споживачам у про</w:t>
      </w:r>
      <w:r w:rsidRPr="00EA5A09">
        <w:rPr>
          <w:rFonts w:ascii="Times New Roman" w:hAnsi="Times New Roman" w:cs="Times New Roman"/>
          <w:sz w:val="28"/>
          <w:szCs w:val="28"/>
        </w:rPr>
        <w:t>мисловості і в то</w:t>
      </w:r>
      <w:r w:rsidR="0023789A" w:rsidRPr="00EA5A09">
        <w:rPr>
          <w:rFonts w:ascii="Times New Roman" w:hAnsi="Times New Roman" w:cs="Times New Roman"/>
          <w:sz w:val="28"/>
          <w:szCs w:val="28"/>
        </w:rPr>
        <w:t xml:space="preserve">ргівлі, групам користувачів або </w:t>
      </w:r>
      <w:r w:rsidRPr="00EA5A09">
        <w:rPr>
          <w:rFonts w:ascii="Times New Roman" w:hAnsi="Times New Roman" w:cs="Times New Roman"/>
          <w:sz w:val="28"/>
          <w:szCs w:val="28"/>
        </w:rPr>
        <w:t>професійним користувачам чи посередникам, я</w:t>
      </w:r>
      <w:r w:rsidR="0023789A" w:rsidRPr="00EA5A09">
        <w:rPr>
          <w:rFonts w:ascii="Times New Roman" w:hAnsi="Times New Roman" w:cs="Times New Roman"/>
          <w:sz w:val="28"/>
          <w:szCs w:val="28"/>
        </w:rPr>
        <w:t xml:space="preserve">кі </w:t>
      </w:r>
      <w:r w:rsidRPr="00EA5A09">
        <w:rPr>
          <w:rFonts w:ascii="Times New Roman" w:hAnsi="Times New Roman" w:cs="Times New Roman"/>
          <w:sz w:val="28"/>
          <w:szCs w:val="28"/>
        </w:rPr>
        <w:t xml:space="preserve">купують ці товари </w:t>
      </w:r>
      <w:r w:rsidR="0023789A" w:rsidRPr="00EA5A09">
        <w:rPr>
          <w:rFonts w:ascii="Times New Roman" w:hAnsi="Times New Roman" w:cs="Times New Roman"/>
          <w:sz w:val="28"/>
          <w:szCs w:val="28"/>
        </w:rPr>
        <w:t xml:space="preserve">або вироби від імені роздрібних </w:t>
      </w:r>
      <w:r w:rsidRPr="00EA5A09">
        <w:rPr>
          <w:rFonts w:ascii="Times New Roman" w:hAnsi="Times New Roman" w:cs="Times New Roman"/>
          <w:sz w:val="28"/>
          <w:szCs w:val="28"/>
        </w:rPr>
        <w:t>торговців, споживачів або груп споживачів».</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251AE">
        <w:rPr>
          <w:rFonts w:ascii="Times New Roman" w:hAnsi="Times New Roman" w:cs="Times New Roman"/>
          <w:b/>
          <w:bCs/>
          <w:sz w:val="28"/>
          <w:szCs w:val="28"/>
        </w:rPr>
        <w:t>Оптова т</w:t>
      </w:r>
      <w:r w:rsidR="0023789A" w:rsidRPr="00E251AE">
        <w:rPr>
          <w:rFonts w:ascii="Times New Roman" w:hAnsi="Times New Roman" w:cs="Times New Roman"/>
          <w:b/>
          <w:bCs/>
          <w:sz w:val="28"/>
          <w:szCs w:val="28"/>
        </w:rPr>
        <w:t>оргівля виступає початковим ета</w:t>
      </w:r>
      <w:r w:rsidRPr="00E251AE">
        <w:rPr>
          <w:rFonts w:ascii="Times New Roman" w:hAnsi="Times New Roman" w:cs="Times New Roman"/>
          <w:b/>
          <w:bCs/>
          <w:sz w:val="28"/>
          <w:szCs w:val="28"/>
        </w:rPr>
        <w:t>пом товарног</w:t>
      </w:r>
      <w:r w:rsidR="0023789A" w:rsidRPr="00E251AE">
        <w:rPr>
          <w:rFonts w:ascii="Times New Roman" w:hAnsi="Times New Roman" w:cs="Times New Roman"/>
          <w:b/>
          <w:bCs/>
          <w:sz w:val="28"/>
          <w:szCs w:val="28"/>
        </w:rPr>
        <w:t>о обігу</w:t>
      </w:r>
      <w:r w:rsidR="0023789A" w:rsidRPr="00EA5A09">
        <w:rPr>
          <w:rFonts w:ascii="Times New Roman" w:hAnsi="Times New Roman" w:cs="Times New Roman"/>
          <w:sz w:val="28"/>
          <w:szCs w:val="28"/>
        </w:rPr>
        <w:t xml:space="preserve">, вона виступає торговим </w:t>
      </w:r>
      <w:r w:rsidRPr="00EA5A09">
        <w:rPr>
          <w:rFonts w:ascii="Times New Roman" w:hAnsi="Times New Roman" w:cs="Times New Roman"/>
          <w:sz w:val="28"/>
          <w:szCs w:val="28"/>
        </w:rPr>
        <w:t>посередником</w:t>
      </w:r>
      <w:r w:rsidR="0023789A" w:rsidRPr="00EA5A09">
        <w:rPr>
          <w:rFonts w:ascii="Times New Roman" w:hAnsi="Times New Roman" w:cs="Times New Roman"/>
          <w:sz w:val="28"/>
          <w:szCs w:val="28"/>
        </w:rPr>
        <w:t xml:space="preserve"> між виробниками товарів і роз</w:t>
      </w:r>
      <w:r w:rsidRPr="00EA5A09">
        <w:rPr>
          <w:rFonts w:ascii="Times New Roman" w:hAnsi="Times New Roman" w:cs="Times New Roman"/>
          <w:sz w:val="28"/>
          <w:szCs w:val="28"/>
        </w:rPr>
        <w:t>дрібною торгі</w:t>
      </w:r>
      <w:r w:rsidR="0023789A" w:rsidRPr="00EA5A09">
        <w:rPr>
          <w:rFonts w:ascii="Times New Roman" w:hAnsi="Times New Roman" w:cs="Times New Roman"/>
          <w:sz w:val="28"/>
          <w:szCs w:val="28"/>
        </w:rPr>
        <w:t>влею, іншими виробниками і спо</w:t>
      </w:r>
      <w:r w:rsidRPr="00EA5A09">
        <w:rPr>
          <w:rFonts w:ascii="Times New Roman" w:hAnsi="Times New Roman" w:cs="Times New Roman"/>
          <w:sz w:val="28"/>
          <w:szCs w:val="28"/>
        </w:rPr>
        <w:t>живачами товарів.</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В маркетингу оптова торгівля розглядається</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як будь-яка діял</w:t>
      </w:r>
      <w:r w:rsidR="0023789A" w:rsidRPr="00EA5A09">
        <w:rPr>
          <w:rFonts w:ascii="Times New Roman" w:hAnsi="Times New Roman" w:cs="Times New Roman"/>
          <w:sz w:val="28"/>
          <w:szCs w:val="28"/>
        </w:rPr>
        <w:t>ьність, що пов’язана з продажем</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товарів та по</w:t>
      </w:r>
      <w:r w:rsidR="0023789A" w:rsidRPr="00EA5A09">
        <w:rPr>
          <w:rFonts w:ascii="Times New Roman" w:hAnsi="Times New Roman" w:cs="Times New Roman"/>
          <w:sz w:val="28"/>
          <w:szCs w:val="28"/>
        </w:rPr>
        <w:t>слуг для подальшого перепродажу</w:t>
      </w:r>
      <w:r w:rsidR="0023789A"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чи комерційного використання.</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Оптова то</w:t>
      </w:r>
      <w:r w:rsidR="0023789A" w:rsidRPr="00EA5A09">
        <w:rPr>
          <w:rFonts w:ascii="Times New Roman" w:hAnsi="Times New Roman" w:cs="Times New Roman"/>
          <w:sz w:val="28"/>
          <w:szCs w:val="28"/>
        </w:rPr>
        <w:t>ргівля є важливою ланкою, що за</w:t>
      </w:r>
      <w:r w:rsidRPr="00EA5A09">
        <w:rPr>
          <w:rFonts w:ascii="Times New Roman" w:hAnsi="Times New Roman" w:cs="Times New Roman"/>
          <w:sz w:val="28"/>
          <w:szCs w:val="28"/>
        </w:rPr>
        <w:t>безпечує необхі</w:t>
      </w:r>
      <w:r w:rsidR="0023789A" w:rsidRPr="00EA5A09">
        <w:rPr>
          <w:rFonts w:ascii="Times New Roman" w:hAnsi="Times New Roman" w:cs="Times New Roman"/>
          <w:sz w:val="28"/>
          <w:szCs w:val="28"/>
        </w:rPr>
        <w:t xml:space="preserve">дну інтенсивність і прискорення </w:t>
      </w:r>
      <w:r w:rsidRPr="00EA5A09">
        <w:rPr>
          <w:rFonts w:ascii="Times New Roman" w:hAnsi="Times New Roman" w:cs="Times New Roman"/>
          <w:sz w:val="28"/>
          <w:szCs w:val="28"/>
        </w:rPr>
        <w:t>процесу товарн</w:t>
      </w:r>
      <w:r w:rsidR="0023789A" w:rsidRPr="00EA5A09">
        <w:rPr>
          <w:rFonts w:ascii="Times New Roman" w:hAnsi="Times New Roman" w:cs="Times New Roman"/>
          <w:sz w:val="28"/>
          <w:szCs w:val="28"/>
        </w:rPr>
        <w:t>ого руху в умовах ринкових від</w:t>
      </w:r>
      <w:r w:rsidRPr="00EA5A09">
        <w:rPr>
          <w:rFonts w:ascii="Times New Roman" w:hAnsi="Times New Roman" w:cs="Times New Roman"/>
          <w:sz w:val="28"/>
          <w:szCs w:val="28"/>
        </w:rPr>
        <w:t>носин. Вона о</w:t>
      </w:r>
      <w:r w:rsidR="0023789A" w:rsidRPr="00EA5A09">
        <w:rPr>
          <w:rFonts w:ascii="Times New Roman" w:hAnsi="Times New Roman" w:cs="Times New Roman"/>
          <w:sz w:val="28"/>
          <w:szCs w:val="28"/>
        </w:rPr>
        <w:t xml:space="preserve">рганізовує рух товарів каналами </w:t>
      </w:r>
      <w:r w:rsidRPr="00EA5A09">
        <w:rPr>
          <w:rFonts w:ascii="Times New Roman" w:hAnsi="Times New Roman" w:cs="Times New Roman"/>
          <w:sz w:val="28"/>
          <w:szCs w:val="28"/>
        </w:rPr>
        <w:t>розподілу, спр</w:t>
      </w:r>
      <w:r w:rsidR="0023789A" w:rsidRPr="00EA5A09">
        <w:rPr>
          <w:rFonts w:ascii="Times New Roman" w:hAnsi="Times New Roman" w:cs="Times New Roman"/>
          <w:sz w:val="28"/>
          <w:szCs w:val="28"/>
        </w:rPr>
        <w:t xml:space="preserve">ияє синхронізації виробництва і </w:t>
      </w:r>
      <w:r w:rsidRPr="00EA5A09">
        <w:rPr>
          <w:rFonts w:ascii="Times New Roman" w:hAnsi="Times New Roman" w:cs="Times New Roman"/>
          <w:sz w:val="28"/>
          <w:szCs w:val="28"/>
        </w:rPr>
        <w:t>споживанню товарів.</w:t>
      </w:r>
    </w:p>
    <w:p w:rsidR="000E4C54" w:rsidRPr="009F7636" w:rsidRDefault="000E4C54" w:rsidP="00EA5A09">
      <w:pPr>
        <w:autoSpaceDE w:val="0"/>
        <w:autoSpaceDN w:val="0"/>
        <w:adjustRightInd w:val="0"/>
        <w:spacing w:after="0" w:line="360" w:lineRule="auto"/>
        <w:ind w:firstLine="708"/>
        <w:jc w:val="both"/>
        <w:rPr>
          <w:rFonts w:ascii="Times New Roman" w:hAnsi="Times New Roman" w:cs="Times New Roman"/>
          <w:b/>
          <w:bCs/>
          <w:sz w:val="28"/>
          <w:szCs w:val="28"/>
        </w:rPr>
      </w:pPr>
      <w:r w:rsidRPr="009F7636">
        <w:rPr>
          <w:rFonts w:ascii="Times New Roman" w:hAnsi="Times New Roman" w:cs="Times New Roman"/>
          <w:b/>
          <w:bCs/>
          <w:sz w:val="28"/>
          <w:szCs w:val="28"/>
        </w:rPr>
        <w:t>Кінцеви</w:t>
      </w:r>
      <w:r w:rsidR="0023789A" w:rsidRPr="009F7636">
        <w:rPr>
          <w:rFonts w:ascii="Times New Roman" w:hAnsi="Times New Roman" w:cs="Times New Roman"/>
          <w:b/>
          <w:bCs/>
          <w:sz w:val="28"/>
          <w:szCs w:val="28"/>
        </w:rPr>
        <w:t>й етап товарного обігу опосеред</w:t>
      </w:r>
      <w:r w:rsidRPr="009F7636">
        <w:rPr>
          <w:rFonts w:ascii="Times New Roman" w:hAnsi="Times New Roman" w:cs="Times New Roman"/>
          <w:b/>
          <w:bCs/>
          <w:sz w:val="28"/>
          <w:szCs w:val="28"/>
        </w:rPr>
        <w:t>ковується роз</w:t>
      </w:r>
      <w:r w:rsidR="0023789A" w:rsidRPr="009F7636">
        <w:rPr>
          <w:rFonts w:ascii="Times New Roman" w:hAnsi="Times New Roman" w:cs="Times New Roman"/>
          <w:b/>
          <w:bCs/>
          <w:sz w:val="28"/>
          <w:szCs w:val="28"/>
        </w:rPr>
        <w:t>дрібною торгівлею, в результаті</w:t>
      </w:r>
      <w:r w:rsidR="0023789A" w:rsidRPr="009F7636">
        <w:rPr>
          <w:rFonts w:ascii="Times New Roman" w:hAnsi="Times New Roman" w:cs="Times New Roman"/>
          <w:b/>
          <w:bCs/>
          <w:sz w:val="28"/>
          <w:szCs w:val="28"/>
          <w:lang w:val="ru-RU"/>
        </w:rPr>
        <w:t xml:space="preserve"> </w:t>
      </w:r>
      <w:r w:rsidRPr="009F7636">
        <w:rPr>
          <w:rFonts w:ascii="Times New Roman" w:hAnsi="Times New Roman" w:cs="Times New Roman"/>
          <w:b/>
          <w:bCs/>
          <w:sz w:val="28"/>
          <w:szCs w:val="28"/>
        </w:rPr>
        <w:t>якої товар находить свого кінцевого споживача,</w:t>
      </w:r>
      <w:r w:rsidR="00490CF3" w:rsidRPr="009F7636">
        <w:rPr>
          <w:rFonts w:ascii="Times New Roman" w:hAnsi="Times New Roman" w:cs="Times New Roman"/>
          <w:b/>
          <w:bCs/>
          <w:sz w:val="28"/>
          <w:szCs w:val="28"/>
        </w:rPr>
        <w:t xml:space="preserve"> </w:t>
      </w:r>
      <w:r w:rsidRPr="009F7636">
        <w:rPr>
          <w:rFonts w:ascii="Times New Roman" w:hAnsi="Times New Roman" w:cs="Times New Roman"/>
          <w:b/>
          <w:bCs/>
          <w:sz w:val="28"/>
          <w:szCs w:val="28"/>
        </w:rPr>
        <w:t>власника.</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 xml:space="preserve">Відповідно </w:t>
      </w:r>
      <w:r w:rsidR="0023789A" w:rsidRPr="00EA5A09">
        <w:rPr>
          <w:rFonts w:ascii="Times New Roman" w:hAnsi="Times New Roman" w:cs="Times New Roman"/>
          <w:sz w:val="28"/>
          <w:szCs w:val="28"/>
        </w:rPr>
        <w:t xml:space="preserve">до Закону України «Про державне </w:t>
      </w:r>
      <w:r w:rsidRPr="00EA5A09">
        <w:rPr>
          <w:rFonts w:ascii="Times New Roman" w:hAnsi="Times New Roman" w:cs="Times New Roman"/>
          <w:sz w:val="28"/>
          <w:szCs w:val="28"/>
        </w:rPr>
        <w:t>регулювання в</w:t>
      </w:r>
      <w:r w:rsidR="0023789A" w:rsidRPr="00EA5A09">
        <w:rPr>
          <w:rFonts w:ascii="Times New Roman" w:hAnsi="Times New Roman" w:cs="Times New Roman"/>
          <w:sz w:val="28"/>
          <w:szCs w:val="28"/>
        </w:rPr>
        <w:t>иробництва і обігу спирту етило</w:t>
      </w:r>
      <w:r w:rsidRPr="00EA5A09">
        <w:rPr>
          <w:rFonts w:ascii="Times New Roman" w:hAnsi="Times New Roman" w:cs="Times New Roman"/>
          <w:sz w:val="28"/>
          <w:szCs w:val="28"/>
        </w:rPr>
        <w:t>вого, коньячного і плодового</w:t>
      </w:r>
      <w:r w:rsidR="0023789A" w:rsidRPr="00EA5A09">
        <w:rPr>
          <w:rFonts w:ascii="Times New Roman" w:hAnsi="Times New Roman" w:cs="Times New Roman"/>
          <w:sz w:val="28"/>
          <w:szCs w:val="28"/>
        </w:rPr>
        <w:t xml:space="preserve">, алкогольних напоїв </w:t>
      </w:r>
      <w:r w:rsidRPr="00EA5A09">
        <w:rPr>
          <w:rFonts w:ascii="Times New Roman" w:hAnsi="Times New Roman" w:cs="Times New Roman"/>
          <w:sz w:val="28"/>
          <w:szCs w:val="28"/>
        </w:rPr>
        <w:t>та тютюнових в</w:t>
      </w:r>
      <w:r w:rsidR="0023789A" w:rsidRPr="00EA5A09">
        <w:rPr>
          <w:rFonts w:ascii="Times New Roman" w:hAnsi="Times New Roman" w:cs="Times New Roman"/>
          <w:sz w:val="28"/>
          <w:szCs w:val="28"/>
        </w:rPr>
        <w:t xml:space="preserve">иробів» </w:t>
      </w:r>
      <w:r w:rsidR="0023789A" w:rsidRPr="009F7636">
        <w:rPr>
          <w:rFonts w:ascii="Times New Roman" w:hAnsi="Times New Roman" w:cs="Times New Roman"/>
          <w:b/>
          <w:bCs/>
          <w:sz w:val="28"/>
          <w:szCs w:val="28"/>
        </w:rPr>
        <w:t>роздрібна торгівля</w:t>
      </w:r>
      <w:r w:rsidR="0023789A" w:rsidRPr="00EA5A09">
        <w:rPr>
          <w:rFonts w:ascii="Times New Roman" w:hAnsi="Times New Roman" w:cs="Times New Roman"/>
          <w:sz w:val="28"/>
          <w:szCs w:val="28"/>
        </w:rPr>
        <w:t xml:space="preserve"> – це </w:t>
      </w:r>
      <w:r w:rsidRPr="00EA5A09">
        <w:rPr>
          <w:rFonts w:ascii="Times New Roman" w:hAnsi="Times New Roman" w:cs="Times New Roman"/>
          <w:sz w:val="28"/>
          <w:szCs w:val="28"/>
        </w:rPr>
        <w:t>«діяльність і</w:t>
      </w:r>
      <w:r w:rsidR="0023789A" w:rsidRPr="00EA5A09">
        <w:rPr>
          <w:rFonts w:ascii="Times New Roman" w:hAnsi="Times New Roman" w:cs="Times New Roman"/>
          <w:sz w:val="28"/>
          <w:szCs w:val="28"/>
        </w:rPr>
        <w:t xml:space="preserve">з продажу товарів безпосередньо </w:t>
      </w:r>
      <w:r w:rsidRPr="00EA5A09">
        <w:rPr>
          <w:rFonts w:ascii="Times New Roman" w:hAnsi="Times New Roman" w:cs="Times New Roman"/>
          <w:sz w:val="28"/>
          <w:szCs w:val="28"/>
        </w:rPr>
        <w:t>громадянам т</w:t>
      </w:r>
      <w:r w:rsidR="0023789A" w:rsidRPr="00EA5A09">
        <w:rPr>
          <w:rFonts w:ascii="Times New Roman" w:hAnsi="Times New Roman" w:cs="Times New Roman"/>
          <w:sz w:val="28"/>
          <w:szCs w:val="28"/>
        </w:rPr>
        <w:t xml:space="preserve">а іншим кінцевим споживачам для </w:t>
      </w:r>
      <w:r w:rsidRPr="00EA5A09">
        <w:rPr>
          <w:rFonts w:ascii="Times New Roman" w:hAnsi="Times New Roman" w:cs="Times New Roman"/>
          <w:sz w:val="28"/>
          <w:szCs w:val="28"/>
        </w:rPr>
        <w:t>їх особистого не</w:t>
      </w:r>
      <w:r w:rsidR="0023789A" w:rsidRPr="00EA5A09">
        <w:rPr>
          <w:rFonts w:ascii="Times New Roman" w:hAnsi="Times New Roman" w:cs="Times New Roman"/>
          <w:sz w:val="28"/>
          <w:szCs w:val="28"/>
        </w:rPr>
        <w:t>комерційного використання неза</w:t>
      </w:r>
      <w:r w:rsidR="00490CF3" w:rsidRPr="00EA5A09">
        <w:rPr>
          <w:rFonts w:ascii="Times New Roman" w:hAnsi="Times New Roman" w:cs="Times New Roman"/>
          <w:sz w:val="28"/>
          <w:szCs w:val="28"/>
        </w:rPr>
        <w:t>лежно від форм розрахунків»</w:t>
      </w:r>
      <w:r w:rsidRPr="00EA5A09">
        <w:rPr>
          <w:rFonts w:ascii="Times New Roman" w:hAnsi="Times New Roman" w:cs="Times New Roman"/>
          <w:sz w:val="28"/>
          <w:szCs w:val="28"/>
        </w:rPr>
        <w:t>.</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Відповід</w:t>
      </w:r>
      <w:r w:rsidR="0023789A" w:rsidRPr="00EA5A09">
        <w:rPr>
          <w:rFonts w:ascii="Times New Roman" w:hAnsi="Times New Roman" w:cs="Times New Roman"/>
          <w:sz w:val="28"/>
          <w:szCs w:val="28"/>
        </w:rPr>
        <w:t>но до ДСТУ [ДСТУ 4303:2004] роз</w:t>
      </w:r>
      <w:r w:rsidRPr="00EA5A09">
        <w:rPr>
          <w:rFonts w:ascii="Times New Roman" w:hAnsi="Times New Roman" w:cs="Times New Roman"/>
          <w:sz w:val="28"/>
          <w:szCs w:val="28"/>
        </w:rPr>
        <w:t>дрібна торгівля – це «вид</w:t>
      </w:r>
      <w:r w:rsidR="0023789A" w:rsidRPr="00EA5A09">
        <w:rPr>
          <w:rFonts w:ascii="Times New Roman" w:hAnsi="Times New Roman" w:cs="Times New Roman"/>
          <w:sz w:val="28"/>
          <w:szCs w:val="28"/>
        </w:rPr>
        <w:t xml:space="preserve"> економічної діяльності </w:t>
      </w:r>
      <w:r w:rsidRPr="00EA5A09">
        <w:rPr>
          <w:rFonts w:ascii="Times New Roman" w:hAnsi="Times New Roman" w:cs="Times New Roman"/>
          <w:sz w:val="28"/>
          <w:szCs w:val="28"/>
        </w:rPr>
        <w:t>в сфері товар</w:t>
      </w:r>
      <w:r w:rsidR="0023789A" w:rsidRPr="00EA5A09">
        <w:rPr>
          <w:rFonts w:ascii="Times New Roman" w:hAnsi="Times New Roman" w:cs="Times New Roman"/>
          <w:sz w:val="28"/>
          <w:szCs w:val="28"/>
        </w:rPr>
        <w:t>ообігу, що охоплює купівлю-про</w:t>
      </w:r>
      <w:r w:rsidRPr="00EA5A09">
        <w:rPr>
          <w:rFonts w:ascii="Times New Roman" w:hAnsi="Times New Roman" w:cs="Times New Roman"/>
          <w:sz w:val="28"/>
          <w:szCs w:val="28"/>
        </w:rPr>
        <w:t>даж товарів кін</w:t>
      </w:r>
      <w:r w:rsidR="0023789A" w:rsidRPr="00EA5A09">
        <w:rPr>
          <w:rFonts w:ascii="Times New Roman" w:hAnsi="Times New Roman" w:cs="Times New Roman"/>
          <w:sz w:val="28"/>
          <w:szCs w:val="28"/>
        </w:rPr>
        <w:t xml:space="preserve">цевому споживачеві та надавання </w:t>
      </w:r>
      <w:r w:rsidRPr="00EA5A09">
        <w:rPr>
          <w:rFonts w:ascii="Times New Roman" w:hAnsi="Times New Roman" w:cs="Times New Roman"/>
          <w:sz w:val="28"/>
          <w:szCs w:val="28"/>
        </w:rPr>
        <w:t>йому торговельних послуг».</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Таким чи</w:t>
      </w:r>
      <w:r w:rsidR="002C59EE" w:rsidRPr="00EA5A09">
        <w:rPr>
          <w:rFonts w:ascii="Times New Roman" w:hAnsi="Times New Roman" w:cs="Times New Roman"/>
          <w:sz w:val="28"/>
          <w:szCs w:val="28"/>
        </w:rPr>
        <w:t>ном наведемо власне бачення роз</w:t>
      </w:r>
      <w:r w:rsidRPr="00EA5A09">
        <w:rPr>
          <w:rFonts w:ascii="Times New Roman" w:hAnsi="Times New Roman" w:cs="Times New Roman"/>
          <w:sz w:val="28"/>
          <w:szCs w:val="28"/>
        </w:rPr>
        <w:t>дрібної торгівлі</w:t>
      </w:r>
      <w:r w:rsidR="002C59EE" w:rsidRPr="00EA5A09">
        <w:rPr>
          <w:rFonts w:ascii="Times New Roman" w:hAnsi="Times New Roman" w:cs="Times New Roman"/>
          <w:sz w:val="28"/>
          <w:szCs w:val="28"/>
        </w:rPr>
        <w:t xml:space="preserve"> – це сфера підприємницької ді</w:t>
      </w:r>
      <w:r w:rsidRPr="00EA5A09">
        <w:rPr>
          <w:rFonts w:ascii="Times New Roman" w:hAnsi="Times New Roman" w:cs="Times New Roman"/>
          <w:sz w:val="28"/>
          <w:szCs w:val="28"/>
        </w:rPr>
        <w:t>яльності щодо пр</w:t>
      </w:r>
      <w:r w:rsidR="002C59EE" w:rsidRPr="00EA5A09">
        <w:rPr>
          <w:rFonts w:ascii="Times New Roman" w:hAnsi="Times New Roman" w:cs="Times New Roman"/>
          <w:sz w:val="28"/>
          <w:szCs w:val="28"/>
        </w:rPr>
        <w:t>одажу об'єктів торговельної ді</w:t>
      </w:r>
      <w:r w:rsidRPr="00EA5A09">
        <w:rPr>
          <w:rFonts w:ascii="Times New Roman" w:hAnsi="Times New Roman" w:cs="Times New Roman"/>
          <w:sz w:val="28"/>
          <w:szCs w:val="28"/>
        </w:rPr>
        <w:t>яльності безпосередньо їх кінцевим споживачам.</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Так, суть торговельно-виробничої діяльності</w:t>
      </w:r>
      <w:r w:rsidR="002C59EE" w:rsidRPr="00EA5A09">
        <w:rPr>
          <w:rFonts w:ascii="Times New Roman" w:hAnsi="Times New Roman" w:cs="Times New Roman"/>
          <w:sz w:val="28"/>
          <w:szCs w:val="28"/>
        </w:rPr>
        <w:t xml:space="preserve"> </w:t>
      </w:r>
      <w:r w:rsidRPr="00EA5A09">
        <w:rPr>
          <w:rFonts w:ascii="Times New Roman" w:hAnsi="Times New Roman" w:cs="Times New Roman"/>
          <w:sz w:val="28"/>
          <w:szCs w:val="28"/>
        </w:rPr>
        <w:t>(іншими слова</w:t>
      </w:r>
      <w:r w:rsidR="002C59EE" w:rsidRPr="00EA5A09">
        <w:rPr>
          <w:rFonts w:ascii="Times New Roman" w:hAnsi="Times New Roman" w:cs="Times New Roman"/>
          <w:sz w:val="28"/>
          <w:szCs w:val="28"/>
        </w:rPr>
        <w:t>ми громадського харчування) по</w:t>
      </w:r>
      <w:r w:rsidRPr="00EA5A09">
        <w:rPr>
          <w:rFonts w:ascii="Times New Roman" w:hAnsi="Times New Roman" w:cs="Times New Roman"/>
          <w:sz w:val="28"/>
          <w:szCs w:val="28"/>
        </w:rPr>
        <w:t>лягає у виробницт</w:t>
      </w:r>
      <w:r w:rsidR="002C59EE" w:rsidRPr="00EA5A09">
        <w:rPr>
          <w:rFonts w:ascii="Times New Roman" w:hAnsi="Times New Roman" w:cs="Times New Roman"/>
          <w:sz w:val="28"/>
          <w:szCs w:val="28"/>
        </w:rPr>
        <w:t>ві продукції та її продажу без</w:t>
      </w:r>
      <w:r w:rsidRPr="00EA5A09">
        <w:rPr>
          <w:rFonts w:ascii="Times New Roman" w:hAnsi="Times New Roman" w:cs="Times New Roman"/>
          <w:sz w:val="28"/>
          <w:szCs w:val="28"/>
        </w:rPr>
        <w:t>посередньо кінцевим споживачам н</w:t>
      </w:r>
      <w:r w:rsidR="002C59EE" w:rsidRPr="00EA5A09">
        <w:rPr>
          <w:rFonts w:ascii="Times New Roman" w:hAnsi="Times New Roman" w:cs="Times New Roman"/>
          <w:sz w:val="28"/>
          <w:szCs w:val="28"/>
        </w:rPr>
        <w:t xml:space="preserve">езалежно від </w:t>
      </w:r>
      <w:r w:rsidRPr="00EA5A09">
        <w:rPr>
          <w:rFonts w:ascii="Times New Roman" w:hAnsi="Times New Roman" w:cs="Times New Roman"/>
          <w:sz w:val="28"/>
          <w:szCs w:val="28"/>
        </w:rPr>
        <w:t>форм розрахунк</w:t>
      </w:r>
      <w:r w:rsidR="002C59EE" w:rsidRPr="00EA5A09">
        <w:rPr>
          <w:rFonts w:ascii="Times New Roman" w:hAnsi="Times New Roman" w:cs="Times New Roman"/>
          <w:sz w:val="28"/>
          <w:szCs w:val="28"/>
        </w:rPr>
        <w:t>у, що відповідає критеріям роз</w:t>
      </w:r>
      <w:r w:rsidRPr="00EA5A09">
        <w:rPr>
          <w:rFonts w:ascii="Times New Roman" w:hAnsi="Times New Roman" w:cs="Times New Roman"/>
          <w:sz w:val="28"/>
          <w:szCs w:val="28"/>
        </w:rPr>
        <w:t>дрібної торгівлі.</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lastRenderedPageBreak/>
        <w:t>Розглядати торговельно-виробничу діяльність</w:t>
      </w:r>
      <w:r w:rsidR="002C59EE" w:rsidRPr="00EA5A09">
        <w:rPr>
          <w:rFonts w:ascii="Times New Roman" w:hAnsi="Times New Roman" w:cs="Times New Roman"/>
          <w:sz w:val="28"/>
          <w:szCs w:val="28"/>
        </w:rPr>
        <w:t xml:space="preserve"> </w:t>
      </w:r>
      <w:r w:rsidRPr="00EA5A09">
        <w:rPr>
          <w:rFonts w:ascii="Times New Roman" w:hAnsi="Times New Roman" w:cs="Times New Roman"/>
          <w:sz w:val="28"/>
          <w:szCs w:val="28"/>
        </w:rPr>
        <w:t>як різновид опт</w:t>
      </w:r>
      <w:r w:rsidR="002C59EE" w:rsidRPr="00EA5A09">
        <w:rPr>
          <w:rFonts w:ascii="Times New Roman" w:hAnsi="Times New Roman" w:cs="Times New Roman"/>
          <w:sz w:val="28"/>
          <w:szCs w:val="28"/>
        </w:rPr>
        <w:t xml:space="preserve">ової торгівлі також недоцільно, </w:t>
      </w:r>
      <w:r w:rsidRPr="00EA5A09">
        <w:rPr>
          <w:rFonts w:ascii="Times New Roman" w:hAnsi="Times New Roman" w:cs="Times New Roman"/>
          <w:sz w:val="28"/>
          <w:szCs w:val="28"/>
        </w:rPr>
        <w:t>адже масове</w:t>
      </w:r>
      <w:r w:rsidR="002C59EE" w:rsidRPr="00EA5A09">
        <w:rPr>
          <w:rFonts w:ascii="Times New Roman" w:hAnsi="Times New Roman" w:cs="Times New Roman"/>
          <w:sz w:val="28"/>
          <w:szCs w:val="28"/>
        </w:rPr>
        <w:t xml:space="preserve"> виробництво і продаж продукції </w:t>
      </w:r>
      <w:r w:rsidRPr="00EA5A09">
        <w:rPr>
          <w:rFonts w:ascii="Times New Roman" w:hAnsi="Times New Roman" w:cs="Times New Roman"/>
          <w:sz w:val="28"/>
          <w:szCs w:val="28"/>
        </w:rPr>
        <w:t>формують соб</w:t>
      </w:r>
      <w:r w:rsidR="002C59EE" w:rsidRPr="00EA5A09">
        <w:rPr>
          <w:rFonts w:ascii="Times New Roman" w:hAnsi="Times New Roman" w:cs="Times New Roman"/>
          <w:sz w:val="28"/>
          <w:szCs w:val="28"/>
        </w:rPr>
        <w:t xml:space="preserve">ою систему оптового виробництва </w:t>
      </w:r>
      <w:r w:rsidRPr="00EA5A09">
        <w:rPr>
          <w:rFonts w:ascii="Times New Roman" w:hAnsi="Times New Roman" w:cs="Times New Roman"/>
          <w:sz w:val="28"/>
          <w:szCs w:val="28"/>
        </w:rPr>
        <w:t>та реалізації, а це вже інша економічна категорія.</w:t>
      </w:r>
    </w:p>
    <w:p w:rsidR="00490CF3"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b/>
          <w:sz w:val="28"/>
          <w:szCs w:val="28"/>
        </w:rPr>
        <w:t>Певною специфікою господарсько-торговельної діяльності є її здійснення за участю як</w:t>
      </w:r>
      <w:r w:rsidR="002C59EE" w:rsidRPr="00EA5A09">
        <w:rPr>
          <w:rFonts w:ascii="Times New Roman" w:hAnsi="Times New Roman" w:cs="Times New Roman"/>
          <w:b/>
          <w:sz w:val="28"/>
          <w:szCs w:val="28"/>
        </w:rPr>
        <w:t xml:space="preserve"> </w:t>
      </w:r>
      <w:r w:rsidRPr="00EA5A09">
        <w:rPr>
          <w:rFonts w:ascii="Times New Roman" w:hAnsi="Times New Roman" w:cs="Times New Roman"/>
          <w:b/>
          <w:sz w:val="28"/>
          <w:szCs w:val="28"/>
        </w:rPr>
        <w:t>резидентів, так і</w:t>
      </w:r>
      <w:r w:rsidR="002C59EE" w:rsidRPr="00EA5A09">
        <w:rPr>
          <w:rFonts w:ascii="Times New Roman" w:hAnsi="Times New Roman" w:cs="Times New Roman"/>
          <w:b/>
          <w:sz w:val="28"/>
          <w:szCs w:val="28"/>
        </w:rPr>
        <w:t xml:space="preserve"> нерезидентів</w:t>
      </w:r>
      <w:r w:rsidR="002C59EE" w:rsidRPr="00EA5A09">
        <w:rPr>
          <w:rFonts w:ascii="Times New Roman" w:hAnsi="Times New Roman" w:cs="Times New Roman"/>
          <w:sz w:val="28"/>
          <w:szCs w:val="28"/>
        </w:rPr>
        <w:t>, адже саме торго</w:t>
      </w:r>
      <w:r w:rsidRPr="00EA5A09">
        <w:rPr>
          <w:rFonts w:ascii="Times New Roman" w:hAnsi="Times New Roman" w:cs="Times New Roman"/>
          <w:sz w:val="28"/>
          <w:szCs w:val="28"/>
        </w:rPr>
        <w:t>вельні від</w:t>
      </w:r>
      <w:r w:rsidR="002C59EE" w:rsidRPr="00EA5A09">
        <w:rPr>
          <w:rFonts w:ascii="Times New Roman" w:hAnsi="Times New Roman" w:cs="Times New Roman"/>
          <w:sz w:val="28"/>
          <w:szCs w:val="28"/>
        </w:rPr>
        <w:t xml:space="preserve">носини були першими відносинами </w:t>
      </w:r>
      <w:r w:rsidRPr="00EA5A09">
        <w:rPr>
          <w:rFonts w:ascii="Times New Roman" w:hAnsi="Times New Roman" w:cs="Times New Roman"/>
          <w:sz w:val="28"/>
          <w:szCs w:val="28"/>
        </w:rPr>
        <w:t>між країнами</w:t>
      </w:r>
      <w:r w:rsidR="002C59EE" w:rsidRPr="00EA5A09">
        <w:rPr>
          <w:rFonts w:ascii="Times New Roman" w:hAnsi="Times New Roman" w:cs="Times New Roman"/>
          <w:sz w:val="28"/>
          <w:szCs w:val="28"/>
        </w:rPr>
        <w:t>, що сприяло розвитку міжнарод</w:t>
      </w:r>
      <w:r w:rsidRPr="00EA5A09">
        <w:rPr>
          <w:rFonts w:ascii="Times New Roman" w:hAnsi="Times New Roman" w:cs="Times New Roman"/>
          <w:sz w:val="28"/>
          <w:szCs w:val="28"/>
        </w:rPr>
        <w:t>них економічн</w:t>
      </w:r>
      <w:r w:rsidR="002C59EE" w:rsidRPr="00EA5A09">
        <w:rPr>
          <w:rFonts w:ascii="Times New Roman" w:hAnsi="Times New Roman" w:cs="Times New Roman"/>
          <w:sz w:val="28"/>
          <w:szCs w:val="28"/>
        </w:rPr>
        <w:t xml:space="preserve">их відносин і росту економіки в </w:t>
      </w:r>
      <w:r w:rsidRPr="00EA5A09">
        <w:rPr>
          <w:rFonts w:ascii="Times New Roman" w:hAnsi="Times New Roman" w:cs="Times New Roman"/>
          <w:sz w:val="28"/>
          <w:szCs w:val="28"/>
        </w:rPr>
        <w:t xml:space="preserve">усьому світі. Тому </w:t>
      </w:r>
      <w:r w:rsidRPr="009F7636">
        <w:rPr>
          <w:rFonts w:ascii="Times New Roman" w:hAnsi="Times New Roman" w:cs="Times New Roman"/>
          <w:b/>
          <w:bCs/>
          <w:sz w:val="28"/>
          <w:szCs w:val="28"/>
        </w:rPr>
        <w:t>Вищий го</w:t>
      </w:r>
      <w:r w:rsidR="002C59EE" w:rsidRPr="009F7636">
        <w:rPr>
          <w:rFonts w:ascii="Times New Roman" w:hAnsi="Times New Roman" w:cs="Times New Roman"/>
          <w:b/>
          <w:bCs/>
          <w:sz w:val="28"/>
          <w:szCs w:val="28"/>
        </w:rPr>
        <w:t>сподарський суд Ук</w:t>
      </w:r>
      <w:r w:rsidRPr="009F7636">
        <w:rPr>
          <w:rFonts w:ascii="Times New Roman" w:hAnsi="Times New Roman" w:cs="Times New Roman"/>
          <w:b/>
          <w:bCs/>
          <w:sz w:val="28"/>
          <w:szCs w:val="28"/>
        </w:rPr>
        <w:t>раїни</w:t>
      </w:r>
      <w:r w:rsidRPr="00EA5A09">
        <w:rPr>
          <w:rFonts w:ascii="Times New Roman" w:hAnsi="Times New Roman" w:cs="Times New Roman"/>
          <w:sz w:val="28"/>
          <w:szCs w:val="28"/>
        </w:rPr>
        <w:t xml:space="preserve"> узагальн</w:t>
      </w:r>
      <w:r w:rsidR="002C59EE" w:rsidRPr="00EA5A09">
        <w:rPr>
          <w:rFonts w:ascii="Times New Roman" w:hAnsi="Times New Roman" w:cs="Times New Roman"/>
          <w:sz w:val="28"/>
          <w:szCs w:val="28"/>
        </w:rPr>
        <w:t>ив практику застосування госпо</w:t>
      </w:r>
      <w:r w:rsidRPr="00EA5A09">
        <w:rPr>
          <w:rFonts w:ascii="Times New Roman" w:hAnsi="Times New Roman" w:cs="Times New Roman"/>
          <w:sz w:val="28"/>
          <w:szCs w:val="28"/>
        </w:rPr>
        <w:t>дарськими с</w:t>
      </w:r>
      <w:r w:rsidR="002C59EE" w:rsidRPr="00EA5A09">
        <w:rPr>
          <w:rFonts w:ascii="Times New Roman" w:hAnsi="Times New Roman" w:cs="Times New Roman"/>
          <w:sz w:val="28"/>
          <w:szCs w:val="28"/>
        </w:rPr>
        <w:t>удами норм міжнародного приват</w:t>
      </w:r>
      <w:r w:rsidRPr="00EA5A09">
        <w:rPr>
          <w:rFonts w:ascii="Times New Roman" w:hAnsi="Times New Roman" w:cs="Times New Roman"/>
          <w:sz w:val="28"/>
          <w:szCs w:val="28"/>
        </w:rPr>
        <w:t>ного права та</w:t>
      </w:r>
      <w:r w:rsidR="002C59EE" w:rsidRPr="00EA5A09">
        <w:rPr>
          <w:rFonts w:ascii="Times New Roman" w:hAnsi="Times New Roman" w:cs="Times New Roman"/>
          <w:sz w:val="28"/>
          <w:szCs w:val="28"/>
        </w:rPr>
        <w:t xml:space="preserve"> міжнародних угод при вирішенні</w:t>
      </w:r>
      <w:r w:rsidR="002C59EE"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господарських с</w:t>
      </w:r>
      <w:r w:rsidR="002C59EE" w:rsidRPr="00EA5A09">
        <w:rPr>
          <w:rFonts w:ascii="Times New Roman" w:hAnsi="Times New Roman" w:cs="Times New Roman"/>
          <w:sz w:val="28"/>
          <w:szCs w:val="28"/>
        </w:rPr>
        <w:t xml:space="preserve">порів. </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Узагальнення засвідчило, що предметом</w:t>
      </w:r>
      <w:r w:rsidR="002C59EE" w:rsidRPr="00EA5A09">
        <w:rPr>
          <w:rFonts w:ascii="Times New Roman" w:hAnsi="Times New Roman" w:cs="Times New Roman"/>
          <w:sz w:val="28"/>
          <w:szCs w:val="28"/>
        </w:rPr>
        <w:t xml:space="preserve"> </w:t>
      </w:r>
      <w:r w:rsidRPr="00EA5A09">
        <w:rPr>
          <w:rFonts w:ascii="Times New Roman" w:hAnsi="Times New Roman" w:cs="Times New Roman"/>
          <w:sz w:val="28"/>
          <w:szCs w:val="28"/>
        </w:rPr>
        <w:t>спору у справах цієї категорі</w:t>
      </w:r>
      <w:r w:rsidR="002C59EE" w:rsidRPr="00EA5A09">
        <w:rPr>
          <w:rFonts w:ascii="Times New Roman" w:hAnsi="Times New Roman" w:cs="Times New Roman"/>
          <w:sz w:val="28"/>
          <w:szCs w:val="28"/>
        </w:rPr>
        <w:t>ї були вимоги що</w:t>
      </w:r>
      <w:r w:rsidRPr="00EA5A09">
        <w:rPr>
          <w:rFonts w:ascii="Times New Roman" w:hAnsi="Times New Roman" w:cs="Times New Roman"/>
          <w:sz w:val="28"/>
          <w:szCs w:val="28"/>
        </w:rPr>
        <w:t>до визнання д</w:t>
      </w:r>
      <w:r w:rsidR="002C59EE" w:rsidRPr="00EA5A09">
        <w:rPr>
          <w:rFonts w:ascii="Times New Roman" w:hAnsi="Times New Roman" w:cs="Times New Roman"/>
          <w:sz w:val="28"/>
          <w:szCs w:val="28"/>
        </w:rPr>
        <w:t xml:space="preserve">оговорів недійсними, розірвання </w:t>
      </w:r>
      <w:r w:rsidRPr="00EA5A09">
        <w:rPr>
          <w:rFonts w:ascii="Times New Roman" w:hAnsi="Times New Roman" w:cs="Times New Roman"/>
          <w:sz w:val="28"/>
          <w:szCs w:val="28"/>
        </w:rPr>
        <w:t>договору, стя</w:t>
      </w:r>
      <w:r w:rsidR="002C59EE" w:rsidRPr="00EA5A09">
        <w:rPr>
          <w:rFonts w:ascii="Times New Roman" w:hAnsi="Times New Roman" w:cs="Times New Roman"/>
          <w:sz w:val="28"/>
          <w:szCs w:val="28"/>
        </w:rPr>
        <w:t xml:space="preserve">гнення заборгованості, визнання </w:t>
      </w:r>
      <w:r w:rsidRPr="00EA5A09">
        <w:rPr>
          <w:rFonts w:ascii="Times New Roman" w:hAnsi="Times New Roman" w:cs="Times New Roman"/>
          <w:sz w:val="28"/>
          <w:szCs w:val="28"/>
        </w:rPr>
        <w:t>права власност</w:t>
      </w:r>
      <w:r w:rsidR="002C59EE" w:rsidRPr="00EA5A09">
        <w:rPr>
          <w:rFonts w:ascii="Times New Roman" w:hAnsi="Times New Roman" w:cs="Times New Roman"/>
          <w:sz w:val="28"/>
          <w:szCs w:val="28"/>
        </w:rPr>
        <w:t>і, усунення перешкод у користу</w:t>
      </w:r>
      <w:r w:rsidRPr="00EA5A09">
        <w:rPr>
          <w:rFonts w:ascii="Times New Roman" w:hAnsi="Times New Roman" w:cs="Times New Roman"/>
          <w:sz w:val="28"/>
          <w:szCs w:val="28"/>
        </w:rPr>
        <w:t>ванні власніс</w:t>
      </w:r>
      <w:r w:rsidR="002C59EE" w:rsidRPr="00EA5A09">
        <w:rPr>
          <w:rFonts w:ascii="Times New Roman" w:hAnsi="Times New Roman" w:cs="Times New Roman"/>
          <w:sz w:val="28"/>
          <w:szCs w:val="28"/>
        </w:rPr>
        <w:t xml:space="preserve">тю, витребування майна з чужого </w:t>
      </w:r>
      <w:r w:rsidRPr="00EA5A09">
        <w:rPr>
          <w:rFonts w:ascii="Times New Roman" w:hAnsi="Times New Roman" w:cs="Times New Roman"/>
          <w:sz w:val="28"/>
          <w:szCs w:val="28"/>
        </w:rPr>
        <w:t>незаконног</w:t>
      </w:r>
      <w:r w:rsidR="002C59EE" w:rsidRPr="00EA5A09">
        <w:rPr>
          <w:rFonts w:ascii="Times New Roman" w:hAnsi="Times New Roman" w:cs="Times New Roman"/>
          <w:sz w:val="28"/>
          <w:szCs w:val="28"/>
        </w:rPr>
        <w:t>о володіння тощо. Причинами ви</w:t>
      </w:r>
      <w:r w:rsidRPr="00EA5A09">
        <w:rPr>
          <w:rFonts w:ascii="Times New Roman" w:hAnsi="Times New Roman" w:cs="Times New Roman"/>
          <w:sz w:val="28"/>
          <w:szCs w:val="28"/>
        </w:rPr>
        <w:t>никнення спорів</w:t>
      </w:r>
      <w:r w:rsidR="002C59EE" w:rsidRPr="00EA5A09">
        <w:rPr>
          <w:rFonts w:ascii="Times New Roman" w:hAnsi="Times New Roman" w:cs="Times New Roman"/>
          <w:sz w:val="28"/>
          <w:szCs w:val="28"/>
        </w:rPr>
        <w:t xml:space="preserve"> були, переважно, неналежне</w:t>
      </w:r>
      <w:r w:rsidR="002C59EE"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виконання догові</w:t>
      </w:r>
      <w:r w:rsidR="002C59EE" w:rsidRPr="00EA5A09">
        <w:rPr>
          <w:rFonts w:ascii="Times New Roman" w:hAnsi="Times New Roman" w:cs="Times New Roman"/>
          <w:sz w:val="28"/>
          <w:szCs w:val="28"/>
        </w:rPr>
        <w:t>рних зобов’язань однією із сто</w:t>
      </w:r>
      <w:r w:rsidRPr="00EA5A09">
        <w:rPr>
          <w:rFonts w:ascii="Times New Roman" w:hAnsi="Times New Roman" w:cs="Times New Roman"/>
          <w:sz w:val="28"/>
          <w:szCs w:val="28"/>
        </w:rPr>
        <w:t>рін або невідповідність правочину закону.</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Причинам</w:t>
      </w:r>
      <w:r w:rsidR="002C59EE" w:rsidRPr="00EA5A09">
        <w:rPr>
          <w:rFonts w:ascii="Times New Roman" w:hAnsi="Times New Roman" w:cs="Times New Roman"/>
          <w:sz w:val="28"/>
          <w:szCs w:val="28"/>
        </w:rPr>
        <w:t>и виникнення спорів у сфері господарсько-</w:t>
      </w:r>
      <w:r w:rsidRPr="00EA5A09">
        <w:rPr>
          <w:rFonts w:ascii="Times New Roman" w:hAnsi="Times New Roman" w:cs="Times New Roman"/>
          <w:sz w:val="28"/>
          <w:szCs w:val="28"/>
        </w:rPr>
        <w:t>торго</w:t>
      </w:r>
      <w:r w:rsidR="002C59EE" w:rsidRPr="00EA5A09">
        <w:rPr>
          <w:rFonts w:ascii="Times New Roman" w:hAnsi="Times New Roman" w:cs="Times New Roman"/>
          <w:sz w:val="28"/>
          <w:szCs w:val="28"/>
        </w:rPr>
        <w:t xml:space="preserve">вельної діяльності, як правило, </w:t>
      </w:r>
      <w:r w:rsidRPr="00EA5A09">
        <w:rPr>
          <w:rFonts w:ascii="Times New Roman" w:hAnsi="Times New Roman" w:cs="Times New Roman"/>
          <w:sz w:val="28"/>
          <w:szCs w:val="28"/>
        </w:rPr>
        <w:t>є невикона</w:t>
      </w:r>
      <w:r w:rsidR="002C59EE" w:rsidRPr="00EA5A09">
        <w:rPr>
          <w:rFonts w:ascii="Times New Roman" w:hAnsi="Times New Roman" w:cs="Times New Roman"/>
          <w:sz w:val="28"/>
          <w:szCs w:val="28"/>
        </w:rPr>
        <w:t>ння або неналежне виконання до</w:t>
      </w:r>
      <w:r w:rsidRPr="00EA5A09">
        <w:rPr>
          <w:rFonts w:ascii="Times New Roman" w:hAnsi="Times New Roman" w:cs="Times New Roman"/>
          <w:sz w:val="28"/>
          <w:szCs w:val="28"/>
        </w:rPr>
        <w:t>говірних зобов’я</w:t>
      </w:r>
      <w:r w:rsidR="002C59EE" w:rsidRPr="00EA5A09">
        <w:rPr>
          <w:rFonts w:ascii="Times New Roman" w:hAnsi="Times New Roman" w:cs="Times New Roman"/>
          <w:sz w:val="28"/>
          <w:szCs w:val="28"/>
        </w:rPr>
        <w:t>зань з боку як вітчизняних гос</w:t>
      </w:r>
      <w:r w:rsidRPr="00EA5A09">
        <w:rPr>
          <w:rFonts w:ascii="Times New Roman" w:hAnsi="Times New Roman" w:cs="Times New Roman"/>
          <w:sz w:val="28"/>
          <w:szCs w:val="28"/>
        </w:rPr>
        <w:t>подарюючих суб</w:t>
      </w:r>
      <w:r w:rsidR="002C59EE" w:rsidRPr="00EA5A09">
        <w:rPr>
          <w:rFonts w:ascii="Times New Roman" w:hAnsi="Times New Roman" w:cs="Times New Roman"/>
          <w:sz w:val="28"/>
          <w:szCs w:val="28"/>
        </w:rPr>
        <w:t>’єктів, так і підприємств нере</w:t>
      </w:r>
      <w:r w:rsidRPr="00EA5A09">
        <w:rPr>
          <w:rFonts w:ascii="Times New Roman" w:hAnsi="Times New Roman" w:cs="Times New Roman"/>
          <w:sz w:val="28"/>
          <w:szCs w:val="28"/>
        </w:rPr>
        <w:t>зидентів. Н</w:t>
      </w:r>
      <w:r w:rsidR="002C59EE" w:rsidRPr="00EA5A09">
        <w:rPr>
          <w:rFonts w:ascii="Times New Roman" w:hAnsi="Times New Roman" w:cs="Times New Roman"/>
          <w:sz w:val="28"/>
          <w:szCs w:val="28"/>
        </w:rPr>
        <w:t>айбільш проблемним питанням при</w:t>
      </w:r>
      <w:r w:rsidR="002C59EE" w:rsidRPr="00EA5A09">
        <w:rPr>
          <w:rFonts w:ascii="Times New Roman" w:hAnsi="Times New Roman" w:cs="Times New Roman"/>
          <w:sz w:val="28"/>
          <w:szCs w:val="28"/>
          <w:lang w:val="ru-RU"/>
        </w:rPr>
        <w:t xml:space="preserve"> </w:t>
      </w:r>
      <w:r w:rsidRPr="00EA5A09">
        <w:rPr>
          <w:rFonts w:ascii="Times New Roman" w:hAnsi="Times New Roman" w:cs="Times New Roman"/>
          <w:sz w:val="28"/>
          <w:szCs w:val="28"/>
        </w:rPr>
        <w:t xml:space="preserve">вирішенні спорів </w:t>
      </w:r>
      <w:r w:rsidR="002C59EE" w:rsidRPr="00EA5A09">
        <w:rPr>
          <w:rFonts w:ascii="Times New Roman" w:hAnsi="Times New Roman" w:cs="Times New Roman"/>
          <w:sz w:val="28"/>
          <w:szCs w:val="28"/>
        </w:rPr>
        <w:t>цієї категорії є питання визна</w:t>
      </w:r>
      <w:r w:rsidRPr="00EA5A09">
        <w:rPr>
          <w:rFonts w:ascii="Times New Roman" w:hAnsi="Times New Roman" w:cs="Times New Roman"/>
          <w:sz w:val="28"/>
          <w:szCs w:val="28"/>
        </w:rPr>
        <w:t>чення підсудност</w:t>
      </w:r>
      <w:r w:rsidR="002C59EE" w:rsidRPr="00EA5A09">
        <w:rPr>
          <w:rFonts w:ascii="Times New Roman" w:hAnsi="Times New Roman" w:cs="Times New Roman"/>
          <w:sz w:val="28"/>
          <w:szCs w:val="28"/>
        </w:rPr>
        <w:t>і спору та вибору права, що на</w:t>
      </w:r>
      <w:r w:rsidRPr="00EA5A09">
        <w:rPr>
          <w:rFonts w:ascii="Times New Roman" w:hAnsi="Times New Roman" w:cs="Times New Roman"/>
          <w:sz w:val="28"/>
          <w:szCs w:val="28"/>
        </w:rPr>
        <w:t>лежить застосовувати до спірних правовідносин.</w:t>
      </w:r>
    </w:p>
    <w:p w:rsidR="000E4C54" w:rsidRPr="00EA5A09" w:rsidRDefault="000E4C54" w:rsidP="00EA5A09">
      <w:pPr>
        <w:autoSpaceDE w:val="0"/>
        <w:autoSpaceDN w:val="0"/>
        <w:adjustRightInd w:val="0"/>
        <w:spacing w:after="0" w:line="360" w:lineRule="auto"/>
        <w:ind w:firstLine="708"/>
        <w:jc w:val="both"/>
        <w:rPr>
          <w:rFonts w:ascii="Times New Roman" w:hAnsi="Times New Roman" w:cs="Times New Roman"/>
          <w:sz w:val="28"/>
          <w:szCs w:val="28"/>
        </w:rPr>
      </w:pPr>
      <w:r w:rsidRPr="00EA5A09">
        <w:rPr>
          <w:rFonts w:ascii="Times New Roman" w:hAnsi="Times New Roman" w:cs="Times New Roman"/>
          <w:sz w:val="28"/>
          <w:szCs w:val="28"/>
        </w:rPr>
        <w:t>Аналіз спорів свідчить, що, розглядаючи</w:t>
      </w:r>
      <w:r w:rsidR="002C59EE" w:rsidRPr="00EA5A09">
        <w:rPr>
          <w:rFonts w:ascii="Times New Roman" w:hAnsi="Times New Roman" w:cs="Times New Roman"/>
          <w:sz w:val="28"/>
          <w:szCs w:val="28"/>
        </w:rPr>
        <w:t xml:space="preserve"> </w:t>
      </w:r>
      <w:r w:rsidRPr="00EA5A09">
        <w:rPr>
          <w:rFonts w:ascii="Times New Roman" w:hAnsi="Times New Roman" w:cs="Times New Roman"/>
          <w:sz w:val="28"/>
          <w:szCs w:val="28"/>
        </w:rPr>
        <w:t>справи, пов’яз</w:t>
      </w:r>
      <w:r w:rsidR="002C59EE" w:rsidRPr="00EA5A09">
        <w:rPr>
          <w:rFonts w:ascii="Times New Roman" w:hAnsi="Times New Roman" w:cs="Times New Roman"/>
          <w:sz w:val="28"/>
          <w:szCs w:val="28"/>
        </w:rPr>
        <w:t>ані з неналежним виконанням до</w:t>
      </w:r>
      <w:r w:rsidRPr="00EA5A09">
        <w:rPr>
          <w:rFonts w:ascii="Times New Roman" w:hAnsi="Times New Roman" w:cs="Times New Roman"/>
          <w:sz w:val="28"/>
          <w:szCs w:val="28"/>
        </w:rPr>
        <w:t>говірних зобов</w:t>
      </w:r>
      <w:r w:rsidR="002C59EE" w:rsidRPr="00EA5A09">
        <w:rPr>
          <w:rFonts w:ascii="Times New Roman" w:hAnsi="Times New Roman" w:cs="Times New Roman"/>
          <w:sz w:val="28"/>
          <w:szCs w:val="28"/>
        </w:rPr>
        <w:t>’язань, господарські суди вирі</w:t>
      </w:r>
      <w:r w:rsidRPr="00EA5A09">
        <w:rPr>
          <w:rFonts w:ascii="Times New Roman" w:hAnsi="Times New Roman" w:cs="Times New Roman"/>
          <w:sz w:val="28"/>
          <w:szCs w:val="28"/>
        </w:rPr>
        <w:t>шували пит</w:t>
      </w:r>
      <w:r w:rsidR="002C59EE" w:rsidRPr="00EA5A09">
        <w:rPr>
          <w:rFonts w:ascii="Times New Roman" w:hAnsi="Times New Roman" w:cs="Times New Roman"/>
          <w:sz w:val="28"/>
          <w:szCs w:val="28"/>
        </w:rPr>
        <w:t>ання щодо підсудності (підвідом</w:t>
      </w:r>
      <w:r w:rsidRPr="00EA5A09">
        <w:rPr>
          <w:rFonts w:ascii="Times New Roman" w:hAnsi="Times New Roman" w:cs="Times New Roman"/>
          <w:sz w:val="28"/>
          <w:szCs w:val="28"/>
        </w:rPr>
        <w:t>чості) спорів господарському суду та вибору</w:t>
      </w:r>
      <w:r w:rsidR="002C59EE" w:rsidRPr="00EA5A09">
        <w:rPr>
          <w:rFonts w:ascii="Times New Roman" w:hAnsi="Times New Roman" w:cs="Times New Roman"/>
          <w:sz w:val="28"/>
          <w:szCs w:val="28"/>
        </w:rPr>
        <w:t xml:space="preserve"> </w:t>
      </w:r>
      <w:r w:rsidRPr="00EA5A09">
        <w:rPr>
          <w:rFonts w:ascii="Times New Roman" w:hAnsi="Times New Roman" w:cs="Times New Roman"/>
          <w:sz w:val="28"/>
          <w:szCs w:val="28"/>
        </w:rPr>
        <w:t xml:space="preserve">права, яке підлягає </w:t>
      </w:r>
      <w:r w:rsidR="002C59EE" w:rsidRPr="00EA5A09">
        <w:rPr>
          <w:rFonts w:ascii="Times New Roman" w:hAnsi="Times New Roman" w:cs="Times New Roman"/>
          <w:sz w:val="28"/>
          <w:szCs w:val="28"/>
        </w:rPr>
        <w:t xml:space="preserve">застосуванню, виходячи з </w:t>
      </w:r>
      <w:r w:rsidRPr="00EA5A09">
        <w:rPr>
          <w:rFonts w:ascii="Times New Roman" w:hAnsi="Times New Roman" w:cs="Times New Roman"/>
          <w:sz w:val="28"/>
          <w:szCs w:val="28"/>
        </w:rPr>
        <w:t>умов відпові</w:t>
      </w:r>
      <w:r w:rsidR="002C59EE" w:rsidRPr="00EA5A09">
        <w:rPr>
          <w:rFonts w:ascii="Times New Roman" w:hAnsi="Times New Roman" w:cs="Times New Roman"/>
          <w:sz w:val="28"/>
          <w:szCs w:val="28"/>
        </w:rPr>
        <w:t xml:space="preserve">дних договорів (контрактів), що </w:t>
      </w:r>
      <w:r w:rsidRPr="00EA5A09">
        <w:rPr>
          <w:rFonts w:ascii="Times New Roman" w:hAnsi="Times New Roman" w:cs="Times New Roman"/>
          <w:sz w:val="28"/>
          <w:szCs w:val="28"/>
        </w:rPr>
        <w:t>відповідає припи</w:t>
      </w:r>
      <w:r w:rsidR="002C59EE" w:rsidRPr="00EA5A09">
        <w:rPr>
          <w:rFonts w:ascii="Times New Roman" w:hAnsi="Times New Roman" w:cs="Times New Roman"/>
          <w:sz w:val="28"/>
          <w:szCs w:val="28"/>
        </w:rPr>
        <w:t>сам статей 5, 43, 44 Закону Ук</w:t>
      </w:r>
      <w:r w:rsidRPr="00EA5A09">
        <w:rPr>
          <w:rFonts w:ascii="Times New Roman" w:hAnsi="Times New Roman" w:cs="Times New Roman"/>
          <w:sz w:val="28"/>
          <w:szCs w:val="28"/>
        </w:rPr>
        <w:t>раїни «Про міжнародне приватне право».</w:t>
      </w:r>
    </w:p>
    <w:p w:rsidR="00C245C2" w:rsidRPr="00EA5A09" w:rsidRDefault="00C245C2" w:rsidP="009F7636">
      <w:pPr>
        <w:autoSpaceDE w:val="0"/>
        <w:autoSpaceDN w:val="0"/>
        <w:adjustRightInd w:val="0"/>
        <w:spacing w:after="0" w:line="360" w:lineRule="auto"/>
        <w:jc w:val="center"/>
        <w:rPr>
          <w:rFonts w:ascii="Times New Roman" w:hAnsi="Times New Roman" w:cs="Times New Roman"/>
          <w:b/>
          <w:bCs/>
          <w:color w:val="000000" w:themeColor="text1"/>
          <w:sz w:val="28"/>
          <w:szCs w:val="28"/>
        </w:rPr>
      </w:pPr>
      <w:r w:rsidRPr="00EA5A09">
        <w:rPr>
          <w:rFonts w:ascii="Times New Roman" w:hAnsi="Times New Roman" w:cs="Times New Roman"/>
          <w:b/>
          <w:bCs/>
          <w:color w:val="000000" w:themeColor="text1"/>
          <w:sz w:val="28"/>
          <w:szCs w:val="28"/>
        </w:rPr>
        <w:t>ЗДІЙСНЕННЯ ДЕРЖАВНОГО</w:t>
      </w:r>
    </w:p>
    <w:p w:rsidR="00C245C2" w:rsidRPr="00C30551" w:rsidRDefault="00C245C2" w:rsidP="00C30551">
      <w:pPr>
        <w:autoSpaceDE w:val="0"/>
        <w:autoSpaceDN w:val="0"/>
        <w:adjustRightInd w:val="0"/>
        <w:spacing w:after="0" w:line="360" w:lineRule="auto"/>
        <w:jc w:val="center"/>
        <w:rPr>
          <w:rFonts w:ascii="Times New Roman" w:hAnsi="Times New Roman" w:cs="Times New Roman"/>
          <w:b/>
          <w:bCs/>
          <w:color w:val="000000" w:themeColor="text1"/>
          <w:sz w:val="28"/>
          <w:szCs w:val="28"/>
          <w:lang w:val="ru-RU"/>
        </w:rPr>
      </w:pPr>
      <w:r w:rsidRPr="00EA5A09">
        <w:rPr>
          <w:rFonts w:ascii="Times New Roman" w:hAnsi="Times New Roman" w:cs="Times New Roman"/>
          <w:b/>
          <w:bCs/>
          <w:color w:val="000000" w:themeColor="text1"/>
          <w:sz w:val="28"/>
          <w:szCs w:val="28"/>
        </w:rPr>
        <w:t>КОНТРОЛЮ ТА НАГЛЯДУ У СФЕРІ ТОРГОВЕЛЬНОЇ ДІЯЛЬНОСТІ В УКРАЇНІ</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Правову основу забезпечення державного контролю і нагляду у торговельній сфері, в першу чергу, мають такі Закони України: «Про основні засади державного нагляду (контролю) у сфері господарської діяльності», «Про ціни і ціноутворення» , </w:t>
      </w:r>
      <w:r w:rsidRPr="00EA5A09">
        <w:rPr>
          <w:rFonts w:ascii="Times New Roman" w:eastAsia="TimesNewRomanPSMT" w:hAnsi="Times New Roman" w:cs="Times New Roman"/>
          <w:color w:val="000000" w:themeColor="text1"/>
          <w:sz w:val="28"/>
          <w:szCs w:val="28"/>
        </w:rPr>
        <w:lastRenderedPageBreak/>
        <w:t>«Про захист прав споживачів», «Про забезпечення санітарного та епідемічного благополуччя населення», «</w:t>
      </w:r>
      <w:r w:rsidRPr="00EA5A09">
        <w:rPr>
          <w:rFonts w:ascii="Times New Roman" w:hAnsi="Times New Roman" w:cs="Times New Roman"/>
          <w:b/>
          <w:bCs/>
          <w:color w:val="000000" w:themeColor="text1"/>
          <w:sz w:val="28"/>
          <w:szCs w:val="28"/>
          <w:shd w:val="clear" w:color="auto" w:fill="FFFFFF"/>
        </w:rPr>
        <w:t>Про основні принципи та вимоги до безпечності та якості харчових продуктів</w:t>
      </w:r>
      <w:r w:rsidRPr="00EA5A09">
        <w:rPr>
          <w:rFonts w:ascii="Times New Roman" w:eastAsia="TimesNewRomanPSMT" w:hAnsi="Times New Roman" w:cs="Times New Roman"/>
          <w:color w:val="000000" w:themeColor="text1"/>
          <w:sz w:val="28"/>
          <w:szCs w:val="28"/>
        </w:rPr>
        <w:t>», «Про застосування реєстраторів розрахункових операцій у сфері торгівлі, громадського харчування та послуг», «Про державне регулювання виробництва і торгівлі спиртом етиловим, коньячними і плодовими алкогольними напоями та тютюновими виробами», «Про загальну безпечність нехарчової продукції», «Про державний ринковий нагляд і контроль нехарчової продукції» та ін.</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Серед вищевказаних законів особливе значення в механізмі правового регулювання</w:t>
      </w:r>
      <w:r w:rsidRPr="00EA5A09">
        <w:rPr>
          <w:rFonts w:ascii="Times New Roman" w:eastAsia="TimesNewRomanPSMT" w:hAnsi="Times New Roman" w:cs="Times New Roman"/>
          <w:color w:val="000000" w:themeColor="text1"/>
          <w:sz w:val="28"/>
          <w:szCs w:val="28"/>
          <w:lang w:val="ru-RU"/>
        </w:rPr>
        <w:t xml:space="preserve"> </w:t>
      </w:r>
      <w:r w:rsidRPr="00EA5A09">
        <w:rPr>
          <w:rFonts w:ascii="Times New Roman" w:eastAsia="TimesNewRomanPSMT" w:hAnsi="Times New Roman" w:cs="Times New Roman"/>
          <w:color w:val="000000" w:themeColor="text1"/>
          <w:sz w:val="28"/>
          <w:szCs w:val="28"/>
        </w:rPr>
        <w:t>державного контролю та нагляду має Закон</w:t>
      </w:r>
      <w:r w:rsidRPr="00EA5A09">
        <w:rPr>
          <w:rFonts w:ascii="Times New Roman" w:eastAsia="TimesNewRomanPSMT" w:hAnsi="Times New Roman" w:cs="Times New Roman"/>
          <w:color w:val="000000" w:themeColor="text1"/>
          <w:sz w:val="28"/>
          <w:szCs w:val="28"/>
          <w:lang w:val="ru-RU"/>
        </w:rPr>
        <w:t xml:space="preserve"> </w:t>
      </w:r>
      <w:r w:rsidRPr="009F7636">
        <w:rPr>
          <w:rFonts w:ascii="Times New Roman" w:eastAsia="TimesNewRomanPSMT" w:hAnsi="Times New Roman" w:cs="Times New Roman"/>
          <w:b/>
          <w:bCs/>
          <w:color w:val="000000" w:themeColor="text1"/>
          <w:sz w:val="28"/>
          <w:szCs w:val="28"/>
        </w:rPr>
        <w:t>України «Про основні засади державного нагляду (контролю) у сфері господарської діяльності»</w:t>
      </w:r>
      <w:r w:rsidRPr="00EA5A09">
        <w:rPr>
          <w:rFonts w:ascii="Times New Roman" w:eastAsia="TimesNewRomanPSMT" w:hAnsi="Times New Roman" w:cs="Times New Roman"/>
          <w:color w:val="000000" w:themeColor="text1"/>
          <w:sz w:val="28"/>
          <w:szCs w:val="28"/>
        </w:rPr>
        <w:t>. Це –</w:t>
      </w:r>
      <w:r w:rsidRPr="00EA5A09">
        <w:rPr>
          <w:rFonts w:ascii="Times New Roman" w:eastAsia="TimesNewRomanPSMT" w:hAnsi="Times New Roman" w:cs="Times New Roman"/>
          <w:color w:val="000000" w:themeColor="text1"/>
          <w:sz w:val="28"/>
          <w:szCs w:val="28"/>
          <w:lang w:val="ru-RU"/>
        </w:rPr>
        <w:t xml:space="preserve"> </w:t>
      </w:r>
      <w:r w:rsidRPr="00EA5A09">
        <w:rPr>
          <w:rFonts w:ascii="Times New Roman" w:eastAsia="TimesNewRomanPSMT" w:hAnsi="Times New Roman" w:cs="Times New Roman"/>
          <w:color w:val="000000" w:themeColor="text1"/>
          <w:sz w:val="28"/>
          <w:szCs w:val="28"/>
        </w:rPr>
        <w:t>спеціальний нормативний акт, який встановлює загальні принципи і правила проведення</w:t>
      </w:r>
      <w:r w:rsidRPr="00EA5A09">
        <w:rPr>
          <w:rFonts w:ascii="Times New Roman" w:eastAsia="TimesNewRomanPSMT" w:hAnsi="Times New Roman" w:cs="Times New Roman"/>
          <w:color w:val="000000" w:themeColor="text1"/>
          <w:sz w:val="28"/>
          <w:szCs w:val="28"/>
          <w:lang w:val="ru-RU"/>
        </w:rPr>
        <w:t xml:space="preserve"> </w:t>
      </w:r>
      <w:r w:rsidRPr="00EA5A09">
        <w:rPr>
          <w:rFonts w:ascii="Times New Roman" w:eastAsia="TimesNewRomanPSMT" w:hAnsi="Times New Roman" w:cs="Times New Roman"/>
          <w:color w:val="000000" w:themeColor="text1"/>
          <w:sz w:val="28"/>
          <w:szCs w:val="28"/>
        </w:rPr>
        <w:t>державного нагляду (контролю) у сфері господарської діяльності (зокрема у торгівлі).</w:t>
      </w:r>
    </w:p>
    <w:p w:rsidR="00C245C2" w:rsidRPr="00EA5A09" w:rsidRDefault="00C245C2" w:rsidP="009F7636">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Наповнений прогресивними </w:t>
      </w:r>
      <w:proofErr w:type="spellStart"/>
      <w:r w:rsidRPr="00EA5A09">
        <w:rPr>
          <w:rFonts w:ascii="Times New Roman" w:eastAsia="TimesNewRomanPSMT" w:hAnsi="Times New Roman" w:cs="Times New Roman"/>
          <w:color w:val="000000" w:themeColor="text1"/>
          <w:sz w:val="28"/>
          <w:szCs w:val="28"/>
        </w:rPr>
        <w:t>нововеденнями</w:t>
      </w:r>
      <w:proofErr w:type="spellEnd"/>
      <w:r w:rsidRPr="00EA5A09">
        <w:rPr>
          <w:rFonts w:ascii="Times New Roman" w:eastAsia="TimesNewRomanPSMT" w:hAnsi="Times New Roman" w:cs="Times New Roman"/>
          <w:color w:val="000000" w:themeColor="text1"/>
          <w:sz w:val="28"/>
          <w:szCs w:val="28"/>
        </w:rPr>
        <w:t>, Закон України «Про основні засади державного нагляду (контролю) у сфері господарської діяльності» демонструє своїм змістом демократизацію, пом’якшення державного контролю з боку держави за господарською діяльністю. Про це свідчить, наприклад, чітке</w:t>
      </w:r>
      <w:r w:rsidR="009F7636">
        <w:rPr>
          <w:rFonts w:ascii="Times New Roman" w:eastAsia="TimesNewRomanPSMT" w:hAnsi="Times New Roman" w:cs="Times New Roman"/>
          <w:color w:val="000000" w:themeColor="text1"/>
          <w:sz w:val="28"/>
          <w:szCs w:val="28"/>
          <w:lang w:val="ru-RU"/>
        </w:rPr>
        <w:t xml:space="preserve"> </w:t>
      </w:r>
      <w:r w:rsidRPr="00EA5A09">
        <w:rPr>
          <w:rFonts w:ascii="Times New Roman" w:eastAsia="TimesNewRomanPSMT" w:hAnsi="Times New Roman" w:cs="Times New Roman"/>
          <w:color w:val="000000" w:themeColor="text1"/>
          <w:sz w:val="28"/>
          <w:szCs w:val="28"/>
        </w:rPr>
        <w:t>встановлення у Законі термінів планових та позапланових заходів зі здійснення державного нагляду (контролю), які не можуть бути продовжені за будь-яких обставин. Так, строк здійснення планової перевірки не може перевищувати п’ятнадцяти робочих днів, а для суб’єктів малого підприємництва – п’яти робочих днів (ст.5 п.5 Закону), а позапланової – десяти робочих днів, а щодо суб’єктів малого підприємництва – двох робочих днів (ст.6 п.4 Закону).</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Крім того, згідно зі ст.5 даного Закону, «органи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не пізніш як за десять днів до дня здійснення цього заходу». Це дає можливість суб’єкту господарювання підготуватися до початку проведення перевірки.</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Про тенденцію лібералізації державного контролю у сфері підприємництва свідчить і те, що державний нагляд (контроль) у сфері господарської діяльності має здійснюватися залежно від ступеня її ризику, тобто всі підприємства класифікуються </w:t>
      </w:r>
      <w:r w:rsidRPr="00EA5A09">
        <w:rPr>
          <w:rFonts w:ascii="Times New Roman" w:eastAsia="TimesNewRomanPSMT" w:hAnsi="Times New Roman" w:cs="Times New Roman"/>
          <w:color w:val="000000" w:themeColor="text1"/>
          <w:sz w:val="28"/>
          <w:szCs w:val="28"/>
        </w:rPr>
        <w:lastRenderedPageBreak/>
        <w:t xml:space="preserve">за так званими </w:t>
      </w:r>
      <w:r w:rsidRPr="009F7636">
        <w:rPr>
          <w:rFonts w:ascii="Times New Roman" w:eastAsia="TimesNewRomanPSMT" w:hAnsi="Times New Roman" w:cs="Times New Roman"/>
          <w:b/>
          <w:bCs/>
          <w:color w:val="000000" w:themeColor="text1"/>
          <w:sz w:val="28"/>
          <w:szCs w:val="28"/>
        </w:rPr>
        <w:t>«групами ризику»</w:t>
      </w:r>
      <w:r w:rsidRPr="00EA5A09">
        <w:rPr>
          <w:rFonts w:ascii="Times New Roman" w:eastAsia="TimesNewRomanPSMT" w:hAnsi="Times New Roman" w:cs="Times New Roman"/>
          <w:color w:val="000000" w:themeColor="text1"/>
          <w:sz w:val="28"/>
          <w:szCs w:val="28"/>
        </w:rPr>
        <w:t xml:space="preserve"> (високий, середній чи незначний), які будуть визначати періодичність перевірок.</w:t>
      </w:r>
    </w:p>
    <w:p w:rsidR="00C245C2" w:rsidRPr="00EA5A09" w:rsidRDefault="00C245C2" w:rsidP="009F7636">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Важливо відмітити, що в Законі регламентовані не лише права та обов’язки органів, що уповноважені державою на здійснення заходів нагляду (контролю), а приділено достатньо уваги суб’єктам господарювання, діяльність</w:t>
      </w:r>
      <w:r w:rsidR="009F7636" w:rsidRPr="009F7636">
        <w:rPr>
          <w:rFonts w:ascii="Times New Roman" w:eastAsia="TimesNewRomanPSMT" w:hAnsi="Times New Roman" w:cs="Times New Roman"/>
          <w:color w:val="000000" w:themeColor="text1"/>
          <w:sz w:val="28"/>
          <w:szCs w:val="28"/>
        </w:rPr>
        <w:t xml:space="preserve"> </w:t>
      </w:r>
      <w:r w:rsidRPr="00EA5A09">
        <w:rPr>
          <w:rFonts w:ascii="Times New Roman" w:eastAsia="TimesNewRomanPSMT" w:hAnsi="Times New Roman" w:cs="Times New Roman"/>
          <w:color w:val="000000" w:themeColor="text1"/>
          <w:sz w:val="28"/>
          <w:szCs w:val="28"/>
        </w:rPr>
        <w:t xml:space="preserve">яких перевіряється. Так, з метою захисту своїх прав суб’єкти господарювання, </w:t>
      </w:r>
      <w:r w:rsidRPr="009F7636">
        <w:rPr>
          <w:rFonts w:ascii="Times New Roman" w:eastAsia="TimesNewRomanPSMT" w:hAnsi="Times New Roman" w:cs="Times New Roman"/>
          <w:b/>
          <w:bCs/>
          <w:color w:val="000000" w:themeColor="text1"/>
          <w:sz w:val="28"/>
          <w:szCs w:val="28"/>
        </w:rPr>
        <w:t>мають право фіксувати</w:t>
      </w:r>
      <w:r w:rsidRPr="00EA5A09">
        <w:rPr>
          <w:rFonts w:ascii="Times New Roman" w:eastAsia="TimesNewRomanPSMT" w:hAnsi="Times New Roman" w:cs="Times New Roman"/>
          <w:color w:val="000000" w:themeColor="text1"/>
          <w:sz w:val="28"/>
          <w:szCs w:val="28"/>
        </w:rPr>
        <w:t xml:space="preserve"> процес здійснення планового або позапланового заходу чи кожну окрему дію засобами </w:t>
      </w:r>
      <w:proofErr w:type="spellStart"/>
      <w:r w:rsidRPr="00EA5A09">
        <w:rPr>
          <w:rFonts w:ascii="Times New Roman" w:eastAsia="TimesNewRomanPSMT" w:hAnsi="Times New Roman" w:cs="Times New Roman"/>
          <w:color w:val="000000" w:themeColor="text1"/>
          <w:sz w:val="28"/>
          <w:szCs w:val="28"/>
        </w:rPr>
        <w:t>аудіо-</w:t>
      </w:r>
      <w:proofErr w:type="spellEnd"/>
      <w:r w:rsidRPr="00EA5A09">
        <w:rPr>
          <w:rFonts w:ascii="Times New Roman" w:eastAsia="TimesNewRomanPSMT" w:hAnsi="Times New Roman" w:cs="Times New Roman"/>
          <w:color w:val="000000" w:themeColor="text1"/>
          <w:sz w:val="28"/>
          <w:szCs w:val="28"/>
        </w:rPr>
        <w:t>, відеотехніки та залучати в ході здійснення заходів державного нагляду (контролю) третіх осіб – як юридичних, так і фізичних (адвокатів, аудиторів, членів громадських організацій тощо), можуть відмовити представникові перевіряючого органу у здійсненні планового або позапланового заходу в тому разі, якщо керівнику суб’єкта господарювання або уповноваженій ним особі не пред’явлено належним чином оформленого посвідчення та службового посвідчення, що засвідчує посадову особу органу державного нагляду (контролю).</w:t>
      </w:r>
    </w:p>
    <w:p w:rsidR="00C245C2"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lang w:val="ru-RU"/>
        </w:rPr>
      </w:pPr>
      <w:r w:rsidRPr="00EA5A09">
        <w:rPr>
          <w:rFonts w:ascii="Times New Roman" w:eastAsia="TimesNewRomanPSMT" w:hAnsi="Times New Roman" w:cs="Times New Roman"/>
          <w:color w:val="000000" w:themeColor="text1"/>
          <w:sz w:val="28"/>
          <w:szCs w:val="28"/>
        </w:rPr>
        <w:t xml:space="preserve">Всі ці положення свідчать про намагання держави захистити підприємництво, зменшити на нього контрольно-наглядовий тиск. Такі норми можна вітати, але деякі положення в Законі, на наш погляд, потребують доповнення. </w:t>
      </w:r>
    </w:p>
    <w:p w:rsidR="00C30551" w:rsidRPr="00E251AE" w:rsidRDefault="00C30551" w:rsidP="00C30551">
      <w:pPr>
        <w:spacing w:after="0" w:line="360" w:lineRule="auto"/>
        <w:ind w:firstLine="708"/>
        <w:jc w:val="both"/>
        <w:rPr>
          <w:rFonts w:ascii="Times New Roman" w:hAnsi="Times New Roman" w:cs="Times New Roman"/>
          <w:sz w:val="28"/>
          <w:szCs w:val="28"/>
        </w:rPr>
      </w:pPr>
      <w:r w:rsidRPr="00A53B2B">
        <w:rPr>
          <w:rFonts w:ascii="Times New Roman" w:hAnsi="Times New Roman" w:cs="Times New Roman"/>
          <w:b/>
          <w:bCs/>
          <w:sz w:val="28"/>
          <w:szCs w:val="28"/>
        </w:rPr>
        <w:t>Кожному суб'єкту господарювання (далі – СГ)</w:t>
      </w:r>
      <w:r w:rsidRPr="00A53B2B">
        <w:rPr>
          <w:rFonts w:ascii="Times New Roman" w:hAnsi="Times New Roman" w:cs="Times New Roman"/>
          <w:sz w:val="28"/>
          <w:szCs w:val="28"/>
        </w:rPr>
        <w:t xml:space="preserve"> рано чи пізно доводиться стикатися з перевіркою контролюючими органами. Які дії в цьому випадку слід виконати, що потрібно знати в першу чергу, як зорієнтуватися в різноманітті нормативних документів, що регламентують проведення перевірок, щоб максимально захистити свої права та уникнути можливих неприємностей?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Одним із важливих нормативно-правових актів, який регламентує порядок проведення перевірок, є Закон № 877.</w:t>
      </w:r>
      <w:r w:rsidRPr="00A53B2B">
        <w:rPr>
          <w:rFonts w:ascii="Times New Roman" w:hAnsi="Times New Roman" w:cs="Times New Roman"/>
          <w:sz w:val="28"/>
          <w:szCs w:val="28"/>
        </w:rPr>
        <w:t xml:space="preserve"> Саме цей документ визначає основні принципи державного контролю у сфері господарської діяльності та порядок проведення перевірок (у тому числі їх види, строки та підстави). Ним керується більшість контролюючих органів у своїй «перевірочній» діяльності, адже правила для всіх однакові.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 xml:space="preserve">Водночас є й низка винятків. </w:t>
      </w:r>
      <w:r w:rsidRPr="00A53B2B">
        <w:rPr>
          <w:rFonts w:ascii="Times New Roman" w:hAnsi="Times New Roman" w:cs="Times New Roman"/>
          <w:sz w:val="28"/>
          <w:szCs w:val="28"/>
        </w:rPr>
        <w:t xml:space="preserve">Зокрема, Закон № 877 не поширюється на відносини, що виникають під час вживання заходів (ст. 2):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контролю органами ДФС; валютного контролю;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державного експортного контролю;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lastRenderedPageBreak/>
        <w:t xml:space="preserve">контролю над дотриманням бюджетного законодавства;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банківського нагляду;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держконтролю за дотриманням законодавства про захист економічної конкуренції; </w:t>
      </w:r>
    </w:p>
    <w:p w:rsidR="00C30551" w:rsidRDefault="00C30551" w:rsidP="00C30551">
      <w:pPr>
        <w:spacing w:after="0" w:line="360" w:lineRule="auto"/>
        <w:ind w:firstLine="708"/>
        <w:jc w:val="both"/>
        <w:rPr>
          <w:rFonts w:ascii="Times New Roman" w:hAnsi="Times New Roman" w:cs="Times New Roman"/>
          <w:sz w:val="28"/>
          <w:szCs w:val="28"/>
          <w:lang w:val="ru-RU"/>
        </w:rPr>
      </w:pPr>
      <w:proofErr w:type="spellStart"/>
      <w:r w:rsidRPr="00A53B2B">
        <w:rPr>
          <w:rFonts w:ascii="Times New Roman" w:hAnsi="Times New Roman" w:cs="Times New Roman"/>
          <w:sz w:val="28"/>
          <w:szCs w:val="28"/>
        </w:rPr>
        <w:t>держнагляду</w:t>
      </w:r>
      <w:proofErr w:type="spellEnd"/>
      <w:r w:rsidRPr="00A53B2B">
        <w:rPr>
          <w:rFonts w:ascii="Times New Roman" w:hAnsi="Times New Roman" w:cs="Times New Roman"/>
          <w:sz w:val="28"/>
          <w:szCs w:val="28"/>
        </w:rPr>
        <w:t xml:space="preserve"> за дотриманням вимог ядерної безпеки; державного нагляду (контролю) у галузі цивільної авіації;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при проведенні оперативно-розшукової діяльності, дізнання, прокурорського нагляду, досудового слідства і правосуддя;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державного архітектурно-будівельного контролю (нагляду);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державного нагляду та контролю над дотриманням законодавства про працю та зайнятість населення.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Перелічені органи при здійсненні перевірок керуються не Законом № 877, а іншими спеціальними законодавчими актами, наприклад органи ДФС – нормами ПК (</w:t>
      </w:r>
      <w:proofErr w:type="spellStart"/>
      <w:r w:rsidRPr="00A53B2B">
        <w:rPr>
          <w:rFonts w:ascii="Times New Roman" w:hAnsi="Times New Roman" w:cs="Times New Roman"/>
          <w:b/>
          <w:bCs/>
          <w:sz w:val="28"/>
          <w:szCs w:val="28"/>
        </w:rPr>
        <w:t>гл</w:t>
      </w:r>
      <w:proofErr w:type="spellEnd"/>
      <w:r w:rsidRPr="00A53B2B">
        <w:rPr>
          <w:rFonts w:ascii="Times New Roman" w:hAnsi="Times New Roman" w:cs="Times New Roman"/>
          <w:b/>
          <w:bCs/>
          <w:sz w:val="28"/>
          <w:szCs w:val="28"/>
        </w:rPr>
        <w:t>. 8).</w:t>
      </w:r>
      <w:r w:rsidRPr="00A53B2B">
        <w:rPr>
          <w:rFonts w:ascii="Times New Roman" w:hAnsi="Times New Roman" w:cs="Times New Roman"/>
          <w:sz w:val="28"/>
          <w:szCs w:val="28"/>
        </w:rPr>
        <w:t xml:space="preserve"> І звичайно, у кожного контролюючого органу є свої підзаконні акти, що регулюють питання проведення перевірок. Також не варто забувати, що на цілий ряд перевірок законодавством уведено мораторій (докладніше про це читайте «Чи діє сьогодні мораторій на перевірки?»). Оскільки вимоги Закону № 877 стосуються більшої частини контролюючих органів, далі в статті розглянемо вимоги до проведення перевірок, установлені саме цим документом.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Загальні правила проведення перевірок</w:t>
      </w:r>
      <w:r w:rsidRPr="00A53B2B">
        <w:rPr>
          <w:rFonts w:ascii="Times New Roman" w:hAnsi="Times New Roman" w:cs="Times New Roman"/>
          <w:sz w:val="28"/>
          <w:szCs w:val="28"/>
        </w:rPr>
        <w:t xml:space="preserve">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Правило 1.</w:t>
      </w:r>
      <w:r w:rsidRPr="00A53B2B">
        <w:rPr>
          <w:rFonts w:ascii="Times New Roman" w:hAnsi="Times New Roman" w:cs="Times New Roman"/>
          <w:sz w:val="28"/>
          <w:szCs w:val="28"/>
        </w:rPr>
        <w:t xml:space="preserve"> Перевірки повинні проводитися тільки в робочий час підприємства, установлений правилами внутрішнього трудового розпорядку.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Правило 2.</w:t>
      </w:r>
      <w:r w:rsidRPr="00A53B2B">
        <w:rPr>
          <w:rFonts w:ascii="Times New Roman" w:hAnsi="Times New Roman" w:cs="Times New Roman"/>
          <w:sz w:val="28"/>
          <w:szCs w:val="28"/>
        </w:rPr>
        <w:t xml:space="preserve"> Процес перевірки можна зафіксувати за допомогою засобів </w:t>
      </w:r>
      <w:proofErr w:type="spellStart"/>
      <w:r w:rsidRPr="00A53B2B">
        <w:rPr>
          <w:rFonts w:ascii="Times New Roman" w:hAnsi="Times New Roman" w:cs="Times New Roman"/>
          <w:sz w:val="28"/>
          <w:szCs w:val="28"/>
        </w:rPr>
        <w:t>аудіоі</w:t>
      </w:r>
      <w:proofErr w:type="spellEnd"/>
      <w:r w:rsidRPr="00A53B2B">
        <w:rPr>
          <w:rFonts w:ascii="Times New Roman" w:hAnsi="Times New Roman" w:cs="Times New Roman"/>
          <w:sz w:val="28"/>
          <w:szCs w:val="28"/>
        </w:rPr>
        <w:t xml:space="preserve"> відеотехніки.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Правило 3.</w:t>
      </w:r>
      <w:r w:rsidRPr="00A53B2B">
        <w:rPr>
          <w:rFonts w:ascii="Times New Roman" w:hAnsi="Times New Roman" w:cs="Times New Roman"/>
          <w:sz w:val="28"/>
          <w:szCs w:val="28"/>
        </w:rPr>
        <w:t xml:space="preserve"> Присутність керівника (його заступника) СГ або вповноваженої ним особи при перевірці обов'язкова.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t>Правило 4.</w:t>
      </w:r>
      <w:r w:rsidRPr="00A53B2B">
        <w:rPr>
          <w:rFonts w:ascii="Times New Roman" w:hAnsi="Times New Roman" w:cs="Times New Roman"/>
          <w:sz w:val="28"/>
          <w:szCs w:val="28"/>
        </w:rPr>
        <w:t xml:space="preserve"> Відносно перевірок діє правило конфлікту інтересів: якщо норми закону або іншого нормативно-правового акта допускають неоднозначне тлумачення прав та обов'язків СГ, то рішення повинне прийматися на користь останнього. </w:t>
      </w:r>
      <w:r w:rsidRPr="00A53B2B">
        <w:rPr>
          <w:rFonts w:ascii="Times New Roman" w:hAnsi="Times New Roman" w:cs="Times New Roman"/>
          <w:b/>
          <w:bCs/>
          <w:sz w:val="28"/>
          <w:szCs w:val="28"/>
        </w:rPr>
        <w:t>Правило 5.</w:t>
      </w:r>
      <w:r w:rsidRPr="00A53B2B">
        <w:rPr>
          <w:rFonts w:ascii="Times New Roman" w:hAnsi="Times New Roman" w:cs="Times New Roman"/>
          <w:sz w:val="28"/>
          <w:szCs w:val="28"/>
        </w:rPr>
        <w:t xml:space="preserve"> Виробництво (виготовлення) або реалізація продукції, виконання робіт, надання послуг СГ можуть бути припинені виключно за рішенням суду.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b/>
          <w:bCs/>
          <w:sz w:val="28"/>
          <w:szCs w:val="28"/>
        </w:rPr>
        <w:lastRenderedPageBreak/>
        <w:t>Види перевірок Закон № 877 передбачає два види перевірок: планові та позапланові.</w:t>
      </w:r>
      <w:r w:rsidRPr="00A53B2B">
        <w:rPr>
          <w:rFonts w:ascii="Times New Roman" w:hAnsi="Times New Roman" w:cs="Times New Roman"/>
          <w:sz w:val="28"/>
          <w:szCs w:val="28"/>
        </w:rPr>
        <w:t xml:space="preserve"> Розглянемо детальніше вимоги до кожного з них. </w:t>
      </w:r>
      <w:r w:rsidRPr="00A53B2B">
        <w:rPr>
          <w:rFonts w:ascii="Times New Roman" w:hAnsi="Times New Roman" w:cs="Times New Roman"/>
          <w:b/>
          <w:bCs/>
          <w:sz w:val="28"/>
          <w:szCs w:val="28"/>
        </w:rPr>
        <w:t>Планові перевірки Основні правила.</w:t>
      </w:r>
      <w:r w:rsidRPr="00A53B2B">
        <w:rPr>
          <w:rFonts w:ascii="Times New Roman" w:hAnsi="Times New Roman" w:cs="Times New Roman"/>
          <w:sz w:val="28"/>
          <w:szCs w:val="28"/>
        </w:rPr>
        <w:t xml:space="preserve"> Наведені в ст. 5 Закону № 877: перевірка повинна бути передбачена календарним планом; якщо СГ на відповідний плановий період включено до плану перевірок відразу декількох контролюючих органів, то перевірки проводяться комплексно – одночасно всіма цими органами; плани перевірок формуються згідно з розробленими контролюючими органами нормативними документами; план повинен бути розміщений на офіційному сайті контролюючого органу не пізніше ніж за 10 днів до початку планового періоду. </w:t>
      </w:r>
    </w:p>
    <w:p w:rsidR="00C30551" w:rsidRPr="00E251AE" w:rsidRDefault="00C30551" w:rsidP="00C30551">
      <w:pPr>
        <w:spacing w:after="0" w:line="360" w:lineRule="auto"/>
        <w:ind w:firstLine="708"/>
        <w:jc w:val="both"/>
        <w:rPr>
          <w:rFonts w:ascii="Times New Roman" w:hAnsi="Times New Roman" w:cs="Times New Roman"/>
          <w:sz w:val="28"/>
          <w:szCs w:val="28"/>
        </w:rPr>
      </w:pPr>
      <w:r w:rsidRPr="00A53B2B">
        <w:rPr>
          <w:rFonts w:ascii="Times New Roman" w:hAnsi="Times New Roman" w:cs="Times New Roman"/>
          <w:b/>
          <w:bCs/>
          <w:sz w:val="28"/>
          <w:szCs w:val="28"/>
        </w:rPr>
        <w:t xml:space="preserve">Строк проведення. </w:t>
      </w:r>
      <w:r w:rsidRPr="00A53B2B">
        <w:rPr>
          <w:rFonts w:ascii="Times New Roman" w:hAnsi="Times New Roman" w:cs="Times New Roman"/>
          <w:sz w:val="28"/>
          <w:szCs w:val="28"/>
        </w:rPr>
        <w:t xml:space="preserve">Не може перевищувати 15 робочих днів (далі – р. д.), а для СМП – 5 р. д. </w:t>
      </w:r>
      <w:r w:rsidRPr="00A53B2B">
        <w:rPr>
          <w:rFonts w:ascii="Times New Roman" w:hAnsi="Times New Roman" w:cs="Times New Roman"/>
          <w:b/>
          <w:bCs/>
          <w:sz w:val="28"/>
          <w:szCs w:val="28"/>
        </w:rPr>
        <w:t>Періодичність.</w:t>
      </w:r>
      <w:r w:rsidRPr="00A53B2B">
        <w:rPr>
          <w:rFonts w:ascii="Times New Roman" w:hAnsi="Times New Roman" w:cs="Times New Roman"/>
          <w:sz w:val="28"/>
          <w:szCs w:val="28"/>
        </w:rPr>
        <w:t xml:space="preserve"> Визначається контролюючим органом залежно від ступеня ризику, до якого віднесено СГ. Критерії віднесення до того чи іншого ступеня ризику затверджуються Кабміном (ст. 5 Закону № 877). </w:t>
      </w:r>
      <w:r w:rsidRPr="0065460A">
        <w:rPr>
          <w:rFonts w:ascii="Times New Roman" w:hAnsi="Times New Roman" w:cs="Times New Roman"/>
          <w:b/>
          <w:bCs/>
          <w:sz w:val="28"/>
          <w:szCs w:val="28"/>
        </w:rPr>
        <w:t>Існує три ступені ризику:</w:t>
      </w:r>
      <w:r w:rsidRPr="00A53B2B">
        <w:rPr>
          <w:rFonts w:ascii="Times New Roman" w:hAnsi="Times New Roman" w:cs="Times New Roman"/>
          <w:sz w:val="28"/>
          <w:szCs w:val="28"/>
        </w:rPr>
        <w:t xml:space="preserve"> високий, середній, незначний. Наприклад, критерії, за якими оцінюється ступінь ризику від провадження господарської діяльності у сфері загальнообов'язкового державного пенсійного страхування і визначається періодичність проведення планових заходів державного нагляду (контролю) органами ПФУ, затверджено Постановою № 528.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Це – своєчасність подання звітності, дотримання інших вимог законодавства в даній сфері та наявність уточнень у поданій інформації. </w:t>
      </w:r>
      <w:r w:rsidRPr="0065460A">
        <w:rPr>
          <w:rFonts w:ascii="Times New Roman" w:hAnsi="Times New Roman" w:cs="Times New Roman"/>
          <w:b/>
          <w:bCs/>
          <w:sz w:val="28"/>
          <w:szCs w:val="28"/>
        </w:rPr>
        <w:t xml:space="preserve">Позапланові перевірки Основні правила. </w:t>
      </w:r>
      <w:r w:rsidRPr="00A53B2B">
        <w:rPr>
          <w:rFonts w:ascii="Times New Roman" w:hAnsi="Times New Roman" w:cs="Times New Roman"/>
          <w:sz w:val="28"/>
          <w:szCs w:val="28"/>
        </w:rPr>
        <w:t xml:space="preserve">Викладені в ст. 6 Закону № 877. Підстави для проведення. Такими підставами є (ч. 1 ст. 6 Закону № 877): подання СГ письмової заяви про проведення перевірки за його бажанням; виявлення та підтвердження недостовірності даних, заявлених у документах обов'язкової звітності, поданої СГ; перевірка виконання СГ приписів, розпоряджень про усунення порушень вимог законодавства, виданих за результатами планових перевірок; обґрунтоване звернення фізичних та юридичних осіб про порушення СГ вимог законодавства. У цьому випадку перевірка можлива тільки зі згоди центрального органу виконавчої влади; неподання у встановлений строк документів обов'язкової звітності без поважних причин, а також письмових пояснень причин, які перешкоджали поданню таких документів; аварія, смерть потерпілого в результаті нещасного випадку або професійного захворювання, пов'язаного з діяльністю СГ.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lastRenderedPageBreak/>
        <w:t xml:space="preserve">У ході позапланової перевірки з'ясовуються тільки ті питання, необхідність перевірки яких стала підставою для її проведення. </w:t>
      </w:r>
      <w:r w:rsidRPr="0065460A">
        <w:rPr>
          <w:rFonts w:ascii="Times New Roman" w:hAnsi="Times New Roman" w:cs="Times New Roman"/>
          <w:b/>
          <w:bCs/>
          <w:sz w:val="28"/>
          <w:szCs w:val="28"/>
        </w:rPr>
        <w:t>Умови допуску до перевірки</w:t>
      </w:r>
      <w:r w:rsidRPr="00A53B2B">
        <w:rPr>
          <w:rFonts w:ascii="Times New Roman" w:hAnsi="Times New Roman" w:cs="Times New Roman"/>
          <w:sz w:val="28"/>
          <w:szCs w:val="28"/>
        </w:rPr>
        <w:t xml:space="preserve"> Вирішуючи питання, допустити чи не допустити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до здійснення перевірки, ви повинні врахувати декілька важливих моментів. </w:t>
      </w:r>
    </w:p>
    <w:p w:rsidR="00C30551" w:rsidRPr="00E251AE" w:rsidRDefault="00C30551" w:rsidP="00C30551">
      <w:pPr>
        <w:spacing w:after="0" w:line="360" w:lineRule="auto"/>
        <w:ind w:firstLine="708"/>
        <w:jc w:val="both"/>
        <w:rPr>
          <w:rFonts w:ascii="Times New Roman" w:hAnsi="Times New Roman" w:cs="Times New Roman"/>
          <w:sz w:val="28"/>
          <w:szCs w:val="28"/>
        </w:rPr>
      </w:pPr>
      <w:r w:rsidRPr="0065460A">
        <w:rPr>
          <w:rFonts w:ascii="Times New Roman" w:hAnsi="Times New Roman" w:cs="Times New Roman"/>
          <w:b/>
          <w:bCs/>
          <w:sz w:val="28"/>
          <w:szCs w:val="28"/>
        </w:rPr>
        <w:t>1.</w:t>
      </w:r>
      <w:r w:rsidRPr="00A53B2B">
        <w:rPr>
          <w:rFonts w:ascii="Times New Roman" w:hAnsi="Times New Roman" w:cs="Times New Roman"/>
          <w:sz w:val="28"/>
          <w:szCs w:val="28"/>
        </w:rPr>
        <w:t xml:space="preserve"> Про майбутню планову перевірку платник повинен бути проінформований письмово не пізніше ніж за 10 днів до початку її проведення. Повідомлення повинне містити: дати початку та закінчення перевірки; найменування </w:t>
      </w:r>
      <w:proofErr w:type="spellStart"/>
      <w:r w:rsidRPr="00A53B2B">
        <w:rPr>
          <w:rFonts w:ascii="Times New Roman" w:hAnsi="Times New Roman" w:cs="Times New Roman"/>
          <w:sz w:val="28"/>
          <w:szCs w:val="28"/>
        </w:rPr>
        <w:t>юрособи</w:t>
      </w:r>
      <w:proofErr w:type="spellEnd"/>
      <w:r w:rsidRPr="00A53B2B">
        <w:rPr>
          <w:rFonts w:ascii="Times New Roman" w:hAnsi="Times New Roman" w:cs="Times New Roman"/>
          <w:sz w:val="28"/>
          <w:szCs w:val="28"/>
        </w:rPr>
        <w:t xml:space="preserve"> або П. І. Б. </w:t>
      </w:r>
      <w:proofErr w:type="spellStart"/>
      <w:r w:rsidRPr="00A53B2B">
        <w:rPr>
          <w:rFonts w:ascii="Times New Roman" w:hAnsi="Times New Roman" w:cs="Times New Roman"/>
          <w:sz w:val="28"/>
          <w:szCs w:val="28"/>
        </w:rPr>
        <w:t>фізособи-підприємця</w:t>
      </w:r>
      <w:proofErr w:type="spellEnd"/>
      <w:r w:rsidRPr="00A53B2B">
        <w:rPr>
          <w:rFonts w:ascii="Times New Roman" w:hAnsi="Times New Roman" w:cs="Times New Roman"/>
          <w:sz w:val="28"/>
          <w:szCs w:val="28"/>
        </w:rPr>
        <w:t xml:space="preserve">, діяльність якої перевіряється; найменування органу, який буде проводити перевірку.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 xml:space="preserve">2. </w:t>
      </w:r>
      <w:r w:rsidRPr="00A53B2B">
        <w:rPr>
          <w:rFonts w:ascii="Times New Roman" w:hAnsi="Times New Roman" w:cs="Times New Roman"/>
          <w:sz w:val="28"/>
          <w:szCs w:val="28"/>
        </w:rPr>
        <w:t xml:space="preserve">До початку перевірки </w:t>
      </w:r>
      <w:proofErr w:type="spellStart"/>
      <w:r w:rsidRPr="00A53B2B">
        <w:rPr>
          <w:rFonts w:ascii="Times New Roman" w:hAnsi="Times New Roman" w:cs="Times New Roman"/>
          <w:sz w:val="28"/>
          <w:szCs w:val="28"/>
        </w:rPr>
        <w:t>перевіряючі</w:t>
      </w:r>
      <w:proofErr w:type="spellEnd"/>
      <w:r w:rsidRPr="00A53B2B">
        <w:rPr>
          <w:rFonts w:ascii="Times New Roman" w:hAnsi="Times New Roman" w:cs="Times New Roman"/>
          <w:sz w:val="28"/>
          <w:szCs w:val="28"/>
        </w:rPr>
        <w:t xml:space="preserve"> зобов'язані пред'явити СГ направлення на перевірку та службові посвідчення, а також подати копію направлення (ч. 5 ст. 7 Закону № 877). Направлення повинне містити (ч. 3 ст. 7 Закону № 877): найменування органу державного нагляду (контролю); найменування </w:t>
      </w:r>
      <w:proofErr w:type="spellStart"/>
      <w:r w:rsidRPr="00A53B2B">
        <w:rPr>
          <w:rFonts w:ascii="Times New Roman" w:hAnsi="Times New Roman" w:cs="Times New Roman"/>
          <w:sz w:val="28"/>
          <w:szCs w:val="28"/>
        </w:rPr>
        <w:t>перевірюваного</w:t>
      </w:r>
      <w:proofErr w:type="spellEnd"/>
      <w:r w:rsidRPr="00A53B2B">
        <w:rPr>
          <w:rFonts w:ascii="Times New Roman" w:hAnsi="Times New Roman" w:cs="Times New Roman"/>
          <w:sz w:val="28"/>
          <w:szCs w:val="28"/>
        </w:rPr>
        <w:t xml:space="preserve"> СГ та/або його відокремленого підрозділу або П. І. Б. </w:t>
      </w:r>
      <w:proofErr w:type="spellStart"/>
      <w:r w:rsidRPr="00A53B2B">
        <w:rPr>
          <w:rFonts w:ascii="Times New Roman" w:hAnsi="Times New Roman" w:cs="Times New Roman"/>
          <w:sz w:val="28"/>
          <w:szCs w:val="28"/>
        </w:rPr>
        <w:t>фізособи-підприємця</w:t>
      </w:r>
      <w:proofErr w:type="spellEnd"/>
      <w:r w:rsidRPr="00A53B2B">
        <w:rPr>
          <w:rFonts w:ascii="Times New Roman" w:hAnsi="Times New Roman" w:cs="Times New Roman"/>
          <w:sz w:val="28"/>
          <w:szCs w:val="28"/>
        </w:rPr>
        <w:t xml:space="preserve">; місцезнаходження СГ та/або його відокремленого підрозділу, діяльність якого перевіряється; номер і дату наказу, згідно з яким здійснюється перевірка; перелік посадових осіб, які беруть участь у перевірці, із зазначенням їх посади та П. І. Б.; дати початку та закінчення перевірки; тип перевірки (планова чи позапланова); вид заходу контролю (перевірка, ревізія, обстеження, огляд, інспектування і т. п.); підстави для перевірки; предмет перевірки; інформацію про виконання попереднього заходу (вид заходу і строк його здійснення). Направлення повинне бути засвідчене підписом керівника (заступника) і печаткою органу ДФС. Радимо уважно читати це направлення. Адже якщо в ньому, наприклад, неправильно вказано назву або адресу вашого підприємства, у вас є всі підстави не допускати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до перевірки.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3.</w:t>
      </w:r>
      <w:r w:rsidRPr="00A53B2B">
        <w:rPr>
          <w:rFonts w:ascii="Times New Roman" w:hAnsi="Times New Roman" w:cs="Times New Roman"/>
          <w:sz w:val="28"/>
          <w:szCs w:val="28"/>
        </w:rPr>
        <w:t xml:space="preserve"> Перед початком перевірки посадові особи контролюючого органу зобов'язані зробити запис у Журналі реєстрації перевірок СГ, якщо такий є (ч. 12 ст. 4 Закону № 877). Нагадаємо, форма Журналу та порядок його ведення затверджені Наказом № 18. Урахуйте, що якщо ви допустили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до незаконної перевірки, то оскаржити її результати буде проблематично.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Виходячи із судової практики, можна сказати, що суди в таких випадках стають на бік контролюючих органів і зазначають у рішеннях, що коли в ході незаконної перевірки виявлено порушення, допущені СГ, то процедурні порушення з боку </w:t>
      </w:r>
      <w:r w:rsidRPr="00A53B2B">
        <w:rPr>
          <w:rFonts w:ascii="Times New Roman" w:hAnsi="Times New Roman" w:cs="Times New Roman"/>
          <w:sz w:val="28"/>
          <w:szCs w:val="28"/>
        </w:rPr>
        <w:lastRenderedPageBreak/>
        <w:t xml:space="preserve">контролюючого органу не можуть вплинути на відповідальність за ці порушення. Судову практику з питання оскарження результатів перевірок у випадку, коли контролюючим органом були допущені процедурні порушення, наведено ДФС у Листі ДФС України від 12.09.14 г. № 4352/7/99-99-10-02-02-17 </w:t>
      </w:r>
      <w:r w:rsidRPr="0065460A">
        <w:rPr>
          <w:rFonts w:ascii="Times New Roman" w:hAnsi="Times New Roman" w:cs="Times New Roman"/>
          <w:b/>
          <w:bCs/>
          <w:sz w:val="28"/>
          <w:szCs w:val="28"/>
        </w:rPr>
        <w:t xml:space="preserve">«Про узагальнення судової практики </w:t>
      </w:r>
      <w:proofErr w:type="spellStart"/>
      <w:r w:rsidRPr="0065460A">
        <w:rPr>
          <w:rFonts w:ascii="Times New Roman" w:hAnsi="Times New Roman" w:cs="Times New Roman"/>
          <w:b/>
          <w:bCs/>
          <w:sz w:val="28"/>
          <w:szCs w:val="28"/>
        </w:rPr>
        <w:t>ВАСУ</w:t>
      </w:r>
      <w:proofErr w:type="spellEnd"/>
      <w:r w:rsidRPr="0065460A">
        <w:rPr>
          <w:rFonts w:ascii="Times New Roman" w:hAnsi="Times New Roman" w:cs="Times New Roman"/>
          <w:b/>
          <w:bCs/>
          <w:sz w:val="28"/>
          <w:szCs w:val="28"/>
        </w:rPr>
        <w:t xml:space="preserve"> та ВСУ з питань оскарження наказів на проведення перевірок та актів»</w:t>
      </w:r>
      <w:r w:rsidRPr="00A53B2B">
        <w:rPr>
          <w:rFonts w:ascii="Times New Roman" w:hAnsi="Times New Roman" w:cs="Times New Roman"/>
          <w:sz w:val="28"/>
          <w:szCs w:val="28"/>
        </w:rPr>
        <w:t>.</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Також зверніть увагу на позицію ВСУ, викладену, наприклад, у постанові від 24.12.10 р. (ЄДРСР, реєстр. № 14222170): платник податків, який уважає, що порядок призначення та підстави для перевірки стосовно нього були порушені, повинен захищати свої права, не допускаючи посадових осіб контролюючого органу до такої перевірки. Якщо ж допуск до перевірки відбувся, у подальшому предметом розгляду в суді повинна бути лише суть виявлених порушень податкового та іншого законодавства, контроль над дотриманням якого здійснюється контролюючими органами.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Тобто саме на етапі допуску до перевірки платник податків може порушити питання про необґрунтованість її призначення і проведення, реалізувавши своє право на захист від необґрунтованого здійснення податкового контролю щодо себе. </w:t>
      </w:r>
      <w:r w:rsidRPr="0065460A">
        <w:rPr>
          <w:rFonts w:ascii="Times New Roman" w:hAnsi="Times New Roman" w:cs="Times New Roman"/>
          <w:b/>
          <w:bCs/>
          <w:sz w:val="28"/>
          <w:szCs w:val="28"/>
        </w:rPr>
        <w:t>Водночас допуск до перевірки нівелює правові наслідки процедурних порушень,</w:t>
      </w:r>
      <w:r w:rsidRPr="00A53B2B">
        <w:rPr>
          <w:rFonts w:ascii="Times New Roman" w:hAnsi="Times New Roman" w:cs="Times New Roman"/>
          <w:sz w:val="28"/>
          <w:szCs w:val="28"/>
        </w:rPr>
        <w:t xml:space="preserve"> допущених контролюючим органом при призначенні податкової перевірки.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Звичайно, є й позитивні судові рішення з даного питання, коли податкове повідомлення-рішення було скасоване судом через порушення з боку органу ДФС при перевірках. Наприклад, ухвала </w:t>
      </w:r>
      <w:proofErr w:type="spellStart"/>
      <w:r w:rsidRPr="00A53B2B">
        <w:rPr>
          <w:rFonts w:ascii="Times New Roman" w:hAnsi="Times New Roman" w:cs="Times New Roman"/>
          <w:sz w:val="28"/>
          <w:szCs w:val="28"/>
        </w:rPr>
        <w:t>ВАСУ</w:t>
      </w:r>
      <w:proofErr w:type="spellEnd"/>
      <w:r w:rsidRPr="00A53B2B">
        <w:rPr>
          <w:rFonts w:ascii="Times New Roman" w:hAnsi="Times New Roman" w:cs="Times New Roman"/>
          <w:sz w:val="28"/>
          <w:szCs w:val="28"/>
        </w:rPr>
        <w:t xml:space="preserve"> від 24.05.16 р. (ЄДРСР, </w:t>
      </w:r>
      <w:proofErr w:type="spellStart"/>
      <w:r w:rsidRPr="00A53B2B">
        <w:rPr>
          <w:rFonts w:ascii="Times New Roman" w:hAnsi="Times New Roman" w:cs="Times New Roman"/>
          <w:sz w:val="28"/>
          <w:szCs w:val="28"/>
        </w:rPr>
        <w:t>реєст</w:t>
      </w:r>
      <w:proofErr w:type="spellEnd"/>
      <w:r w:rsidRPr="00A53B2B">
        <w:rPr>
          <w:rFonts w:ascii="Times New Roman" w:hAnsi="Times New Roman" w:cs="Times New Roman"/>
          <w:sz w:val="28"/>
          <w:szCs w:val="28"/>
        </w:rPr>
        <w:t xml:space="preserve">. № 58016333). Орган ДФС провів планову перевірку СГ, у ході якої виявив порушення вимог податкового законодавства. </w:t>
      </w:r>
      <w:r w:rsidRPr="0065460A">
        <w:rPr>
          <w:rFonts w:ascii="Times New Roman" w:hAnsi="Times New Roman" w:cs="Times New Roman"/>
          <w:b/>
          <w:bCs/>
          <w:sz w:val="28"/>
          <w:szCs w:val="28"/>
        </w:rPr>
        <w:t xml:space="preserve">Однак до початку перевірки платнику податків не було вручено ні повідомлення про проведення перевірки, ні наказ про призначення перевірки (а це обов'язкова умова проведення планової документальної перевірки згідно з ПК). </w:t>
      </w:r>
      <w:r w:rsidRPr="00A53B2B">
        <w:rPr>
          <w:rFonts w:ascii="Times New Roman" w:hAnsi="Times New Roman" w:cs="Times New Roman"/>
          <w:sz w:val="28"/>
          <w:szCs w:val="28"/>
        </w:rPr>
        <w:t xml:space="preserve">Також податковий орган не зміг подати суду затверджений план-графік документальних планових перевірок на період, у який проводилася перевірка. Прийняті органом ДФС податкові повідомлення-рішення та вимоги про сплату платником податків боргу були скасовані судом.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Судові рішення, винесені судами всіх інстанцій, аж до </w:t>
      </w:r>
      <w:proofErr w:type="spellStart"/>
      <w:r w:rsidRPr="00A53B2B">
        <w:rPr>
          <w:rFonts w:ascii="Times New Roman" w:hAnsi="Times New Roman" w:cs="Times New Roman"/>
          <w:sz w:val="28"/>
          <w:szCs w:val="28"/>
        </w:rPr>
        <w:t>ВАСУ</w:t>
      </w:r>
      <w:proofErr w:type="spellEnd"/>
      <w:r w:rsidRPr="00A53B2B">
        <w:rPr>
          <w:rFonts w:ascii="Times New Roman" w:hAnsi="Times New Roman" w:cs="Times New Roman"/>
          <w:sz w:val="28"/>
          <w:szCs w:val="28"/>
        </w:rPr>
        <w:t xml:space="preserve">, були обґрунтовані так: порушення порядку проведення перевірки призводить до визнання такої </w:t>
      </w:r>
      <w:r w:rsidRPr="00A53B2B">
        <w:rPr>
          <w:rFonts w:ascii="Times New Roman" w:hAnsi="Times New Roman" w:cs="Times New Roman"/>
          <w:sz w:val="28"/>
          <w:szCs w:val="28"/>
        </w:rPr>
        <w:lastRenderedPageBreak/>
        <w:t xml:space="preserve">перевірки незаконною, а її результати – до неправомірного прийняття оскаржуваних платником податкових повідомлень-рішень, вимог про сплату боргу та застосування штрафних санкцій.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Оформлення результатів перевірок</w:t>
      </w:r>
      <w:r w:rsidRPr="00A53B2B">
        <w:rPr>
          <w:rFonts w:ascii="Times New Roman" w:hAnsi="Times New Roman" w:cs="Times New Roman"/>
          <w:sz w:val="28"/>
          <w:szCs w:val="28"/>
        </w:rPr>
        <w:t xml:space="preserve"> За результатами планової та позапланової перевірок, у ході яких виявлено порушення законодавства, </w:t>
      </w:r>
      <w:r w:rsidRPr="0065460A">
        <w:rPr>
          <w:rFonts w:ascii="Times New Roman" w:hAnsi="Times New Roman" w:cs="Times New Roman"/>
          <w:b/>
          <w:bCs/>
          <w:sz w:val="28"/>
          <w:szCs w:val="28"/>
        </w:rPr>
        <w:t>складається акт перевірки</w:t>
      </w:r>
      <w:r w:rsidRPr="00A53B2B">
        <w:rPr>
          <w:rFonts w:ascii="Times New Roman" w:hAnsi="Times New Roman" w:cs="Times New Roman"/>
          <w:sz w:val="28"/>
          <w:szCs w:val="28"/>
        </w:rPr>
        <w:t xml:space="preserve"> (ч. 6 ст. 7 Закону № 877). Якщо СГ не згодний із висновками перевірки та фактами, викладеними в акті, він має право підписати його із запереченнями. При цьому неподання заперечень не позбавляє його в подальшому можливості оскаржити рішення про фінансові санкції. Звичайно, можна взагалі відмовитися від підписання акта, але ми не рекомендуємо цього робити, адже тоді контролюючий орган складе акт про відмову в підписанні, але акт перевірки все одно пустять у хід, незалежно від того, згодні ви з ним чи ні, і вашу думку ніхто не взнає. Один примірник цього акта повинен бути вручений СГ.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A53B2B">
        <w:rPr>
          <w:rFonts w:ascii="Times New Roman" w:hAnsi="Times New Roman" w:cs="Times New Roman"/>
          <w:sz w:val="28"/>
          <w:szCs w:val="28"/>
        </w:rPr>
        <w:t xml:space="preserve">Остаточне рішення щодо перевірки приймає керівник контролюючого органу після вивчення її матеріалів. Якщо він вважатиме аргументи, викладені в запереченнях, достатніми та законними, то може винести рішення про незастосування штрафів. На підставі акта перевірки складається документ про усунення порушень (припис, розпорядження та ін.) або рішення про застосування фінансових санкцій. Такий документ можна оскаржити в адміністративному або судовому порядку. Про порядок оскарження результатів перевірок читайте «Адміністративне оскарження рішень органів ДФС», «Оскарження результатів перевірок у суді». На порозі </w:t>
      </w:r>
      <w:proofErr w:type="spellStart"/>
      <w:r w:rsidRPr="00A53B2B">
        <w:rPr>
          <w:rFonts w:ascii="Times New Roman" w:hAnsi="Times New Roman" w:cs="Times New Roman"/>
          <w:sz w:val="28"/>
          <w:szCs w:val="28"/>
        </w:rPr>
        <w:t>перевіряючі</w:t>
      </w:r>
      <w:proofErr w:type="spellEnd"/>
      <w:r w:rsidRPr="00A53B2B">
        <w:rPr>
          <w:rFonts w:ascii="Times New Roman" w:hAnsi="Times New Roman" w:cs="Times New Roman"/>
          <w:sz w:val="28"/>
          <w:szCs w:val="28"/>
        </w:rPr>
        <w:t xml:space="preserve">: алгоритм дій Отже, якщо до вас прийшли </w:t>
      </w:r>
      <w:proofErr w:type="spellStart"/>
      <w:r w:rsidRPr="00A53B2B">
        <w:rPr>
          <w:rFonts w:ascii="Times New Roman" w:hAnsi="Times New Roman" w:cs="Times New Roman"/>
          <w:sz w:val="28"/>
          <w:szCs w:val="28"/>
        </w:rPr>
        <w:t>перевіряючі</w:t>
      </w:r>
      <w:proofErr w:type="spellEnd"/>
      <w:r w:rsidRPr="00A53B2B">
        <w:rPr>
          <w:rFonts w:ascii="Times New Roman" w:hAnsi="Times New Roman" w:cs="Times New Roman"/>
          <w:sz w:val="28"/>
          <w:szCs w:val="28"/>
        </w:rPr>
        <w:t xml:space="preserve">, ви повинні діяти чітко і злагоджено. Від того, наскільки правильними будуть ваші дії, багато в чому залежить підсумок перевірки.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Тому можемо порекомендувати вам такий алгоритм дій при проведенні будь-якої перевірки.</w:t>
      </w:r>
      <w:r w:rsidRPr="00A53B2B">
        <w:rPr>
          <w:rFonts w:ascii="Times New Roman" w:hAnsi="Times New Roman" w:cs="Times New Roman"/>
          <w:sz w:val="28"/>
          <w:szCs w:val="28"/>
        </w:rPr>
        <w:t xml:space="preserve"> </w:t>
      </w:r>
    </w:p>
    <w:p w:rsidR="00C30551" w:rsidRPr="0065460A" w:rsidRDefault="00C30551" w:rsidP="00C30551">
      <w:pPr>
        <w:spacing w:after="0" w:line="360" w:lineRule="auto"/>
        <w:ind w:firstLine="708"/>
        <w:jc w:val="both"/>
        <w:rPr>
          <w:rFonts w:ascii="Times New Roman" w:hAnsi="Times New Roman" w:cs="Times New Roman"/>
          <w:b/>
          <w:bCs/>
          <w:sz w:val="28"/>
          <w:szCs w:val="28"/>
          <w:lang w:val="ru-RU"/>
        </w:rPr>
      </w:pPr>
      <w:r w:rsidRPr="0065460A">
        <w:rPr>
          <w:rFonts w:ascii="Times New Roman" w:hAnsi="Times New Roman" w:cs="Times New Roman"/>
          <w:b/>
          <w:bCs/>
          <w:sz w:val="28"/>
          <w:szCs w:val="28"/>
        </w:rPr>
        <w:t xml:space="preserve">1. З'ясуйте, з якого держоргану </w:t>
      </w:r>
      <w:proofErr w:type="spellStart"/>
      <w:r w:rsidRPr="0065460A">
        <w:rPr>
          <w:rFonts w:ascii="Times New Roman" w:hAnsi="Times New Roman" w:cs="Times New Roman"/>
          <w:b/>
          <w:bCs/>
          <w:sz w:val="28"/>
          <w:szCs w:val="28"/>
        </w:rPr>
        <w:t>перевіряючі</w:t>
      </w:r>
      <w:proofErr w:type="spellEnd"/>
      <w:r w:rsidRPr="0065460A">
        <w:rPr>
          <w:rFonts w:ascii="Times New Roman" w:hAnsi="Times New Roman" w:cs="Times New Roman"/>
          <w:b/>
          <w:bCs/>
          <w:sz w:val="28"/>
          <w:szCs w:val="28"/>
        </w:rPr>
        <w:t xml:space="preserve"> та яка мета візиту (планова, позапланова перевірка).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2.</w:t>
      </w:r>
      <w:r w:rsidRPr="00A53B2B">
        <w:rPr>
          <w:rFonts w:ascii="Times New Roman" w:hAnsi="Times New Roman" w:cs="Times New Roman"/>
          <w:sz w:val="28"/>
          <w:szCs w:val="28"/>
        </w:rPr>
        <w:t xml:space="preserve"> Визначтеся, які норми законодавства поширюються на перевірки даного органу, чи діє відносно цих перевірок Закон № 877. Якщо ні, узнайте, які норми діють і що вони пропонують. 3. З'ясуйте, чи підпадає дана перевірка під мораторій.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lastRenderedPageBreak/>
        <w:t>4.</w:t>
      </w:r>
      <w:r w:rsidRPr="00A53B2B">
        <w:rPr>
          <w:rFonts w:ascii="Times New Roman" w:hAnsi="Times New Roman" w:cs="Times New Roman"/>
          <w:sz w:val="28"/>
          <w:szCs w:val="28"/>
        </w:rPr>
        <w:t xml:space="preserve"> Залежно від того, що пропонує законодавство, вимагайте в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необхідні документи (направлення на перевірку, службові посвідчення). Якщо йдеться про планову перевірку, переконайтеся, що вас повідомили про неї не менш ніж за 10 днів до початку перевірки.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5.</w:t>
      </w:r>
      <w:r w:rsidRPr="00A53B2B">
        <w:rPr>
          <w:rFonts w:ascii="Times New Roman" w:hAnsi="Times New Roman" w:cs="Times New Roman"/>
          <w:sz w:val="28"/>
          <w:szCs w:val="28"/>
        </w:rPr>
        <w:t xml:space="preserve"> Вимагайте, щоб </w:t>
      </w:r>
      <w:proofErr w:type="spellStart"/>
      <w:r w:rsidRPr="00A53B2B">
        <w:rPr>
          <w:rFonts w:ascii="Times New Roman" w:hAnsi="Times New Roman" w:cs="Times New Roman"/>
          <w:sz w:val="28"/>
          <w:szCs w:val="28"/>
        </w:rPr>
        <w:t>перевіряючі</w:t>
      </w:r>
      <w:proofErr w:type="spellEnd"/>
      <w:r w:rsidRPr="00A53B2B">
        <w:rPr>
          <w:rFonts w:ascii="Times New Roman" w:hAnsi="Times New Roman" w:cs="Times New Roman"/>
          <w:sz w:val="28"/>
          <w:szCs w:val="28"/>
        </w:rPr>
        <w:t xml:space="preserve"> зареєструвалися в Журналі перевірок (для тих органів, на кого ця норма поширюється). Якщо правомочність явки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викликає у вас сумнів, не зайвим буде зателефонувати до контролюючого органу, що направив їх.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6.</w:t>
      </w:r>
      <w:r w:rsidRPr="00A53B2B">
        <w:rPr>
          <w:rFonts w:ascii="Times New Roman" w:hAnsi="Times New Roman" w:cs="Times New Roman"/>
          <w:sz w:val="28"/>
          <w:szCs w:val="28"/>
        </w:rPr>
        <w:t xml:space="preserve"> Залежно від наявності (відсутності) в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необхідних документів, а також підстав для проведення перевірки приймайте рішення щодо допуску (</w:t>
      </w:r>
      <w:proofErr w:type="spellStart"/>
      <w:r w:rsidRPr="00A53B2B">
        <w:rPr>
          <w:rFonts w:ascii="Times New Roman" w:hAnsi="Times New Roman" w:cs="Times New Roman"/>
          <w:sz w:val="28"/>
          <w:szCs w:val="28"/>
        </w:rPr>
        <w:t>недопуску</w:t>
      </w:r>
      <w:proofErr w:type="spellEnd"/>
      <w:r w:rsidRPr="00A53B2B">
        <w:rPr>
          <w:rFonts w:ascii="Times New Roman" w:hAnsi="Times New Roman" w:cs="Times New Roman"/>
          <w:sz w:val="28"/>
          <w:szCs w:val="28"/>
        </w:rPr>
        <w:t xml:space="preserve">)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Пам’ятайте: незаконний </w:t>
      </w:r>
      <w:proofErr w:type="spellStart"/>
      <w:r w:rsidRPr="00A53B2B">
        <w:rPr>
          <w:rFonts w:ascii="Times New Roman" w:hAnsi="Times New Roman" w:cs="Times New Roman"/>
          <w:sz w:val="28"/>
          <w:szCs w:val="28"/>
        </w:rPr>
        <w:t>недопуск</w:t>
      </w:r>
      <w:proofErr w:type="spellEnd"/>
      <w:r w:rsidRPr="00A53B2B">
        <w:rPr>
          <w:rFonts w:ascii="Times New Roman" w:hAnsi="Times New Roman" w:cs="Times New Roman"/>
          <w:sz w:val="28"/>
          <w:szCs w:val="28"/>
        </w:rPr>
        <w:t xml:space="preserve"> до перевірки може загрожувати вам серйозними неприємностями. Тому, прийнявши рішення не допускати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на підприємство, будьте впевнені у своїй правоті на сто відсотків.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7.</w:t>
      </w:r>
      <w:r w:rsidRPr="00A53B2B">
        <w:rPr>
          <w:rFonts w:ascii="Times New Roman" w:hAnsi="Times New Roman" w:cs="Times New Roman"/>
          <w:sz w:val="28"/>
          <w:szCs w:val="28"/>
        </w:rPr>
        <w:t xml:space="preserve"> Якщо </w:t>
      </w:r>
      <w:proofErr w:type="spellStart"/>
      <w:r w:rsidRPr="00A53B2B">
        <w:rPr>
          <w:rFonts w:ascii="Times New Roman" w:hAnsi="Times New Roman" w:cs="Times New Roman"/>
          <w:sz w:val="28"/>
          <w:szCs w:val="28"/>
        </w:rPr>
        <w:t>перевіряючі</w:t>
      </w:r>
      <w:proofErr w:type="spellEnd"/>
      <w:r w:rsidRPr="00A53B2B">
        <w:rPr>
          <w:rFonts w:ascii="Times New Roman" w:hAnsi="Times New Roman" w:cs="Times New Roman"/>
          <w:sz w:val="28"/>
          <w:szCs w:val="28"/>
        </w:rPr>
        <w:t xml:space="preserve"> допущені до перевірки, створіть їм усі необхідні умови для роботи: по можливості виділіть окремий кабінет і призначте відповідального за спілкування з ними, щоб уникнути небажаних для вас контактів «контролерів» з іншими працівниками підприємства. </w:t>
      </w:r>
    </w:p>
    <w:p w:rsidR="00C30551" w:rsidRDefault="00C30551" w:rsidP="00C30551">
      <w:pPr>
        <w:spacing w:after="0" w:line="360" w:lineRule="auto"/>
        <w:ind w:firstLine="708"/>
        <w:jc w:val="both"/>
        <w:rPr>
          <w:rFonts w:ascii="Times New Roman" w:hAnsi="Times New Roman" w:cs="Times New Roman"/>
          <w:sz w:val="28"/>
          <w:szCs w:val="28"/>
          <w:lang w:val="ru-RU"/>
        </w:rPr>
      </w:pPr>
      <w:r w:rsidRPr="0065460A">
        <w:rPr>
          <w:rFonts w:ascii="Times New Roman" w:hAnsi="Times New Roman" w:cs="Times New Roman"/>
          <w:b/>
          <w:bCs/>
          <w:sz w:val="28"/>
          <w:szCs w:val="28"/>
        </w:rPr>
        <w:t>8.</w:t>
      </w:r>
      <w:r w:rsidRPr="00A53B2B">
        <w:rPr>
          <w:rFonts w:ascii="Times New Roman" w:hAnsi="Times New Roman" w:cs="Times New Roman"/>
          <w:sz w:val="28"/>
          <w:szCs w:val="28"/>
        </w:rPr>
        <w:t xml:space="preserve"> Не забувайте про ваше право фіксувати процес перевірки за допомогою технічних засобів. </w:t>
      </w:r>
    </w:p>
    <w:p w:rsidR="00C30551" w:rsidRPr="00A53B2B" w:rsidRDefault="00C30551" w:rsidP="00C30551">
      <w:pPr>
        <w:spacing w:after="0" w:line="360" w:lineRule="auto"/>
        <w:ind w:firstLine="708"/>
        <w:jc w:val="both"/>
        <w:rPr>
          <w:rFonts w:ascii="Times New Roman" w:hAnsi="Times New Roman" w:cs="Times New Roman"/>
          <w:sz w:val="28"/>
          <w:szCs w:val="28"/>
        </w:rPr>
      </w:pPr>
      <w:r w:rsidRPr="0065460A">
        <w:rPr>
          <w:rFonts w:ascii="Times New Roman" w:hAnsi="Times New Roman" w:cs="Times New Roman"/>
          <w:b/>
          <w:bCs/>
          <w:sz w:val="28"/>
          <w:szCs w:val="28"/>
        </w:rPr>
        <w:t>9.</w:t>
      </w:r>
      <w:r w:rsidRPr="00A53B2B">
        <w:rPr>
          <w:rFonts w:ascii="Times New Roman" w:hAnsi="Times New Roman" w:cs="Times New Roman"/>
          <w:sz w:val="28"/>
          <w:szCs w:val="28"/>
        </w:rPr>
        <w:t xml:space="preserve"> Не впадайте у відчай, якщо результати перевірки говорять не на вашу користь або вашу думка з будь-яких питань розходиться з думкою </w:t>
      </w:r>
      <w:proofErr w:type="spellStart"/>
      <w:r w:rsidRPr="00A53B2B">
        <w:rPr>
          <w:rFonts w:ascii="Times New Roman" w:hAnsi="Times New Roman" w:cs="Times New Roman"/>
          <w:sz w:val="28"/>
          <w:szCs w:val="28"/>
        </w:rPr>
        <w:t>перевіряючих</w:t>
      </w:r>
      <w:proofErr w:type="spellEnd"/>
      <w:r w:rsidRPr="00A53B2B">
        <w:rPr>
          <w:rFonts w:ascii="Times New Roman" w:hAnsi="Times New Roman" w:cs="Times New Roman"/>
          <w:sz w:val="28"/>
          <w:szCs w:val="28"/>
        </w:rPr>
        <w:t xml:space="preserve">. </w:t>
      </w:r>
      <w:proofErr w:type="spellStart"/>
      <w:r w:rsidRPr="00A53B2B">
        <w:rPr>
          <w:rFonts w:ascii="Times New Roman" w:hAnsi="Times New Roman" w:cs="Times New Roman"/>
          <w:sz w:val="28"/>
          <w:szCs w:val="28"/>
        </w:rPr>
        <w:t>Памятайте</w:t>
      </w:r>
      <w:proofErr w:type="spellEnd"/>
      <w:r w:rsidRPr="00A53B2B">
        <w:rPr>
          <w:rFonts w:ascii="Times New Roman" w:hAnsi="Times New Roman" w:cs="Times New Roman"/>
          <w:sz w:val="28"/>
          <w:szCs w:val="28"/>
        </w:rPr>
        <w:t xml:space="preserve">, у вас завжди є право їх оскаржити. Висновки Є дві категорії перевірок: ті, на які поширюються норми Закону № 877, і всі інші. Для останніх діють свої правила, установлені спеціальним законодавством (наприклад, для перевірок, здійснюваних органами ДФС, – норми ПК). Перед будь-якою перевіркою </w:t>
      </w:r>
      <w:proofErr w:type="spellStart"/>
      <w:r w:rsidRPr="00A53B2B">
        <w:rPr>
          <w:rFonts w:ascii="Times New Roman" w:hAnsi="Times New Roman" w:cs="Times New Roman"/>
          <w:sz w:val="28"/>
          <w:szCs w:val="28"/>
        </w:rPr>
        <w:t>перевіряючі</w:t>
      </w:r>
      <w:proofErr w:type="spellEnd"/>
      <w:r w:rsidRPr="00A53B2B">
        <w:rPr>
          <w:rFonts w:ascii="Times New Roman" w:hAnsi="Times New Roman" w:cs="Times New Roman"/>
          <w:sz w:val="28"/>
          <w:szCs w:val="28"/>
        </w:rPr>
        <w:t xml:space="preserve"> повинні пред'явити вам направлення і свої службові посвідчення. Якщо вони цього не зробили, у вас є всі підстави їх не допускати. </w:t>
      </w:r>
    </w:p>
    <w:p w:rsidR="00C30551" w:rsidRPr="00C30551" w:rsidRDefault="00C30551" w:rsidP="00C30551">
      <w:pPr>
        <w:autoSpaceDE w:val="0"/>
        <w:autoSpaceDN w:val="0"/>
        <w:adjustRightInd w:val="0"/>
        <w:spacing w:after="0" w:line="360" w:lineRule="auto"/>
        <w:jc w:val="both"/>
        <w:rPr>
          <w:rFonts w:ascii="Times New Roman" w:eastAsia="TimesNewRomanPSMT" w:hAnsi="Times New Roman" w:cs="Times New Roman"/>
          <w:color w:val="000000" w:themeColor="text1"/>
          <w:sz w:val="28"/>
          <w:szCs w:val="28"/>
          <w:lang w:val="ru-RU"/>
        </w:rPr>
      </w:pP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9F7636">
        <w:rPr>
          <w:rFonts w:ascii="Times New Roman" w:eastAsia="TimesNewRomanPSMT" w:hAnsi="Times New Roman" w:cs="Times New Roman"/>
          <w:b/>
          <w:bCs/>
          <w:color w:val="000000" w:themeColor="text1"/>
          <w:sz w:val="28"/>
          <w:szCs w:val="28"/>
        </w:rPr>
        <w:t>Сфера торговельної діяльності</w:t>
      </w:r>
      <w:r w:rsidRPr="00EA5A09">
        <w:rPr>
          <w:rFonts w:ascii="Times New Roman" w:eastAsia="TimesNewRomanPSMT" w:hAnsi="Times New Roman" w:cs="Times New Roman"/>
          <w:color w:val="000000" w:themeColor="text1"/>
          <w:sz w:val="28"/>
          <w:szCs w:val="28"/>
        </w:rPr>
        <w:t xml:space="preserve"> – це така галузь, де рівень правової культури осіб, які займаються такою діяльністю, не дуже високий, тому ця сфера потребує </w:t>
      </w:r>
      <w:r w:rsidRPr="00EA5A09">
        <w:rPr>
          <w:rFonts w:ascii="Times New Roman" w:eastAsia="TimesNewRomanPSMT" w:hAnsi="Times New Roman" w:cs="Times New Roman"/>
          <w:color w:val="000000" w:themeColor="text1"/>
          <w:sz w:val="28"/>
          <w:szCs w:val="28"/>
        </w:rPr>
        <w:lastRenderedPageBreak/>
        <w:t>постійного, ретельного контролю з боку держави з метою профілактики та припинення правопорушень.</w:t>
      </w:r>
    </w:p>
    <w:p w:rsidR="00C245C2" w:rsidRPr="00EA5A09" w:rsidRDefault="00C245C2" w:rsidP="00DA607A">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У Законі України «Про основні засади державного нагляду (контролю) у сфері господарської діяльності» наданий </w:t>
      </w:r>
      <w:r w:rsidRPr="009F7636">
        <w:rPr>
          <w:rFonts w:ascii="Times New Roman" w:eastAsia="TimesNewRomanPSMT" w:hAnsi="Times New Roman" w:cs="Times New Roman"/>
          <w:b/>
          <w:bCs/>
          <w:color w:val="000000" w:themeColor="text1"/>
          <w:sz w:val="28"/>
          <w:szCs w:val="28"/>
        </w:rPr>
        <w:t>вичерпний перелік підстав для здійснення позапланових заходів.</w:t>
      </w:r>
      <w:r w:rsidRPr="00EA5A09">
        <w:rPr>
          <w:rFonts w:ascii="Times New Roman" w:eastAsia="TimesNewRomanPSMT" w:hAnsi="Times New Roman" w:cs="Times New Roman"/>
          <w:color w:val="000000" w:themeColor="text1"/>
          <w:sz w:val="28"/>
          <w:szCs w:val="28"/>
        </w:rPr>
        <w:t xml:space="preserve"> Позаплановий захід передбачає у своїй природі таку якість, як швидкість, на відміну від планового заходу, до якого суб’єкт, який перевіряється, завжди має час підготуватися і, якщо є порушення, їх приховати. Саме в позаплановому заході реалізується принцип раптовості контролю (нагляду). Вважаємо, що такий перелік підстав у Законі (лише шість</w:t>
      </w:r>
      <w:r w:rsidR="009F7636" w:rsidRPr="00BA3BBD">
        <w:rPr>
          <w:rFonts w:ascii="Times New Roman" w:eastAsia="TimesNewRomanPSMT" w:hAnsi="Times New Roman" w:cs="Times New Roman"/>
          <w:color w:val="000000" w:themeColor="text1"/>
          <w:sz w:val="28"/>
          <w:szCs w:val="28"/>
        </w:rPr>
        <w:t xml:space="preserve"> </w:t>
      </w:r>
      <w:r w:rsidRPr="00EA5A09">
        <w:rPr>
          <w:rFonts w:ascii="Times New Roman" w:eastAsia="TimesNewRomanPSMT" w:hAnsi="Times New Roman" w:cs="Times New Roman"/>
          <w:color w:val="000000" w:themeColor="text1"/>
          <w:sz w:val="28"/>
          <w:szCs w:val="28"/>
        </w:rPr>
        <w:t>складових) недостатній і доцільним було б його доповнення. Наприклад, можна запропонувати такий варіант ще однієї підстави для здійснення позапланового заходу: інформування державними контролюючими органами один одного про факти виявлення порушень законодавства суб’єктами господарської діяльності (або отримання інформації державними контрольно-наглядовими органами від</w:t>
      </w:r>
      <w:r w:rsidR="00DA607A">
        <w:rPr>
          <w:rFonts w:ascii="Times New Roman" w:eastAsia="TimesNewRomanPSMT" w:hAnsi="Times New Roman" w:cs="Times New Roman"/>
          <w:color w:val="000000" w:themeColor="text1"/>
          <w:sz w:val="28"/>
          <w:szCs w:val="28"/>
          <w:lang w:val="ru-RU"/>
        </w:rPr>
        <w:t xml:space="preserve"> </w:t>
      </w:r>
      <w:r w:rsidRPr="00EA5A09">
        <w:rPr>
          <w:rFonts w:ascii="Times New Roman" w:eastAsia="TimesNewRomanPSMT" w:hAnsi="Times New Roman" w:cs="Times New Roman"/>
          <w:color w:val="000000" w:themeColor="text1"/>
          <w:sz w:val="28"/>
          <w:szCs w:val="28"/>
        </w:rPr>
        <w:t>інших органів, які здійснюють контроль та нагляд, правоохоронних органів, інших органів виконавчої влади про можливі факти порушень законодавства суб’єктами господарської діяльності).</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Послаблення державного контролю (нагляду) демонструє і норма ст.6 даного Закону, що передбачає: «під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державного нагляду (контролю)» [4]. Та в ході перевірки можуть виникнути ряд питань, не відбитих у посвідченні, але контролюючий орган не буде мати повноважень розглянути їх і виявити можливі правопорушення.</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Важливим нормативно-правовим актом, який регулює здійснення  державного контролю та нагляду у досліджуваній сфері, є також Закон України </w:t>
      </w:r>
      <w:r w:rsidRPr="00DA607A">
        <w:rPr>
          <w:rFonts w:ascii="Times New Roman" w:eastAsia="TimesNewRomanPSMT" w:hAnsi="Times New Roman" w:cs="Times New Roman"/>
          <w:b/>
          <w:bCs/>
          <w:color w:val="000000" w:themeColor="text1"/>
          <w:sz w:val="28"/>
          <w:szCs w:val="28"/>
        </w:rPr>
        <w:t xml:space="preserve">«Про державний ринковий нагляд і контроль нехарчової продукції». </w:t>
      </w:r>
      <w:r w:rsidRPr="00EA5A09">
        <w:rPr>
          <w:rFonts w:ascii="Times New Roman" w:eastAsia="TimesNewRomanPSMT" w:hAnsi="Times New Roman" w:cs="Times New Roman"/>
          <w:color w:val="000000" w:themeColor="text1"/>
          <w:sz w:val="28"/>
          <w:szCs w:val="28"/>
        </w:rPr>
        <w:t xml:space="preserve">Цей закон був прийнятий з метою посилення ефективності механізму захисту прав споживачів шляхом здійснення нагляду за безпечністю введеної в обіг на українському ринку продукції, запровадження ефективного механізму відповідальності виробника, постачальника або продавця небезпечної продукції залежно від ступеня його вини, підвищення прозорості постачань введеної в обіг продукції, посилення захисту прав та інтересів </w:t>
      </w:r>
      <w:r w:rsidRPr="00EA5A09">
        <w:rPr>
          <w:rFonts w:ascii="Times New Roman" w:eastAsia="TimesNewRomanPSMT" w:hAnsi="Times New Roman" w:cs="Times New Roman"/>
          <w:color w:val="000000" w:themeColor="text1"/>
          <w:sz w:val="28"/>
          <w:szCs w:val="28"/>
        </w:rPr>
        <w:lastRenderedPageBreak/>
        <w:t>суб’єктів господарювання, а також забезпечення їх результативної взаємодії з контролюючими органами.</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Вважаємо позитивним моментом, що у Законі України «Про ринковий нагляд та контроль нехарчової продукції» закріплено обов’язок не тільки виробників, але й </w:t>
      </w:r>
      <w:r w:rsidRPr="00FC5687">
        <w:rPr>
          <w:rFonts w:ascii="Times New Roman" w:eastAsia="TimesNewRomanPSMT" w:hAnsi="Times New Roman" w:cs="Times New Roman"/>
          <w:b/>
          <w:bCs/>
          <w:color w:val="000000" w:themeColor="text1"/>
          <w:sz w:val="28"/>
          <w:szCs w:val="28"/>
        </w:rPr>
        <w:t>суб’єктів торговельної діяльності інформувати державні органи про факти поставки неякісних та небезпечних товарів</w:t>
      </w:r>
      <w:r w:rsidRPr="00EA5A09">
        <w:rPr>
          <w:rFonts w:ascii="Times New Roman" w:eastAsia="TimesNewRomanPSMT" w:hAnsi="Times New Roman" w:cs="Times New Roman"/>
          <w:color w:val="000000" w:themeColor="text1"/>
          <w:sz w:val="28"/>
          <w:szCs w:val="28"/>
        </w:rPr>
        <w:t xml:space="preserve"> (а це ще одна додаткова контролююча сходинка при проходженні товару від виробництва до реалізації, яку повинен здійснювати ще і розповсюджувач такого товару), передбачено обов’язок інформування споживачів виробниками, органами державного контролю та нагляду щодо безпечності продукції, визначено норми щодо відповідальності виробників, постачальників та продавців за недодержання вимог щодо безпечності продукції. Крім того, оскільки в Україні не існує законодавчого акта, який би захищав права суб’єктів торговельної діяльності на відміну від покупців, права яких захищає спеціальний Закон України «Про захист прав споживачів».</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Основним законодавчим актом, що містять норми про адміністративну відповідальність у сфері торгівлі, є </w:t>
      </w:r>
      <w:r w:rsidRPr="00DA607A">
        <w:rPr>
          <w:rFonts w:ascii="Times New Roman" w:eastAsia="TimesNewRomanPSMT" w:hAnsi="Times New Roman" w:cs="Times New Roman"/>
          <w:b/>
          <w:bCs/>
          <w:color w:val="000000" w:themeColor="text1"/>
          <w:sz w:val="28"/>
          <w:szCs w:val="28"/>
        </w:rPr>
        <w:t>Кодекс законів України про адміністративну відповідальність (</w:t>
      </w:r>
      <w:proofErr w:type="spellStart"/>
      <w:r w:rsidRPr="00DA607A">
        <w:rPr>
          <w:rFonts w:ascii="Times New Roman" w:eastAsia="TimesNewRomanPSMT" w:hAnsi="Times New Roman" w:cs="Times New Roman"/>
          <w:b/>
          <w:bCs/>
          <w:color w:val="000000" w:themeColor="text1"/>
          <w:sz w:val="28"/>
          <w:szCs w:val="28"/>
        </w:rPr>
        <w:t>КУпАП</w:t>
      </w:r>
      <w:proofErr w:type="spellEnd"/>
      <w:r w:rsidRPr="00DA607A">
        <w:rPr>
          <w:rFonts w:ascii="Times New Roman" w:eastAsia="TimesNewRomanPSMT" w:hAnsi="Times New Roman" w:cs="Times New Roman"/>
          <w:b/>
          <w:bCs/>
          <w:color w:val="000000" w:themeColor="text1"/>
          <w:sz w:val="28"/>
          <w:szCs w:val="28"/>
        </w:rPr>
        <w:t>).</w:t>
      </w:r>
      <w:r w:rsidRPr="00EA5A09">
        <w:rPr>
          <w:rFonts w:ascii="Times New Roman" w:eastAsia="TimesNewRomanPSMT" w:hAnsi="Times New Roman" w:cs="Times New Roman"/>
          <w:color w:val="000000" w:themeColor="text1"/>
          <w:sz w:val="28"/>
          <w:szCs w:val="28"/>
        </w:rPr>
        <w:t xml:space="preserve"> Цей нормативний акт наділяє низку державних органів певними контрольними повноваженнями стосовно суб’єктів господарювання. В деякій мірі контрольно-наглядові повноваження загального характеру здійснюють і органи </w:t>
      </w:r>
      <w:proofErr w:type="spellStart"/>
      <w:r w:rsidRPr="00EA5A09">
        <w:rPr>
          <w:rFonts w:ascii="Times New Roman" w:eastAsia="TimesNewRomanPSMT" w:hAnsi="Times New Roman" w:cs="Times New Roman"/>
          <w:color w:val="000000" w:themeColor="text1"/>
          <w:sz w:val="28"/>
          <w:szCs w:val="28"/>
        </w:rPr>
        <w:t>органи</w:t>
      </w:r>
      <w:proofErr w:type="spellEnd"/>
      <w:r w:rsidRPr="00EA5A09">
        <w:rPr>
          <w:rFonts w:ascii="Times New Roman" w:eastAsia="TimesNewRomanPSMT" w:hAnsi="Times New Roman" w:cs="Times New Roman"/>
          <w:color w:val="000000" w:themeColor="text1"/>
          <w:sz w:val="28"/>
          <w:szCs w:val="28"/>
        </w:rPr>
        <w:t xml:space="preserve"> внутрішніх справ.</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DA607A">
        <w:rPr>
          <w:rFonts w:ascii="Times New Roman" w:eastAsia="TimesNewRomanPSMT" w:hAnsi="Times New Roman" w:cs="Times New Roman"/>
          <w:b/>
          <w:bCs/>
          <w:color w:val="000000" w:themeColor="text1"/>
          <w:sz w:val="28"/>
          <w:szCs w:val="28"/>
        </w:rPr>
        <w:t xml:space="preserve">Так, згідно зі ст.255 </w:t>
      </w:r>
      <w:proofErr w:type="spellStart"/>
      <w:r w:rsidRPr="00DA607A">
        <w:rPr>
          <w:rFonts w:ascii="Times New Roman" w:eastAsia="TimesNewRomanPSMT" w:hAnsi="Times New Roman" w:cs="Times New Roman"/>
          <w:b/>
          <w:bCs/>
          <w:color w:val="000000" w:themeColor="text1"/>
          <w:sz w:val="28"/>
          <w:szCs w:val="28"/>
        </w:rPr>
        <w:t>КУпАП</w:t>
      </w:r>
      <w:proofErr w:type="spellEnd"/>
      <w:r w:rsidRPr="00DA607A">
        <w:rPr>
          <w:rFonts w:ascii="Times New Roman" w:eastAsia="TimesNewRomanPSMT" w:hAnsi="Times New Roman" w:cs="Times New Roman"/>
          <w:b/>
          <w:bCs/>
          <w:color w:val="000000" w:themeColor="text1"/>
          <w:sz w:val="28"/>
          <w:szCs w:val="28"/>
        </w:rPr>
        <w:t xml:space="preserve"> за деякі правопорушення у галузі торгівлі посадові особи органів внутрішніх справ уповноважені складати протоколи.</w:t>
      </w:r>
      <w:r w:rsidRPr="00EA5A09">
        <w:rPr>
          <w:rFonts w:ascii="Times New Roman" w:eastAsia="TimesNewRomanPSMT" w:hAnsi="Times New Roman" w:cs="Times New Roman"/>
          <w:color w:val="000000" w:themeColor="text1"/>
          <w:sz w:val="28"/>
          <w:szCs w:val="28"/>
        </w:rPr>
        <w:t xml:space="preserve"> В теперішній перехідний період розпочалася докорінна реформа МВС, що передбачає створення нової системи правоохоронних органів. На наш погляд, дані повноваження не повинні відноситися до їх компетенції, це більше стосується діяльності відповідальних органів виконавчої влади та місцевого самоврядування, органів санітарно-епідеміологічного контролю, органів у справах захисту прав споживачів. Тому, вважаємо виправданим покласти повноваження по складанню </w:t>
      </w:r>
      <w:proofErr w:type="spellStart"/>
      <w:r w:rsidRPr="00EA5A09">
        <w:rPr>
          <w:rFonts w:ascii="Times New Roman" w:eastAsia="TimesNewRomanPSMT" w:hAnsi="Times New Roman" w:cs="Times New Roman"/>
          <w:color w:val="000000" w:themeColor="text1"/>
          <w:sz w:val="28"/>
          <w:szCs w:val="28"/>
        </w:rPr>
        <w:t>адмінпротоколів</w:t>
      </w:r>
      <w:proofErr w:type="spellEnd"/>
      <w:r w:rsidRPr="00EA5A09">
        <w:rPr>
          <w:rFonts w:ascii="Times New Roman" w:eastAsia="TimesNewRomanPSMT" w:hAnsi="Times New Roman" w:cs="Times New Roman"/>
          <w:color w:val="000000" w:themeColor="text1"/>
          <w:sz w:val="28"/>
          <w:szCs w:val="28"/>
        </w:rPr>
        <w:t xml:space="preserve"> про порушення правил торгівлі на ринках та торгівлю з рук у невстановлених місцях (ст.ст.159, 160 </w:t>
      </w:r>
      <w:proofErr w:type="spellStart"/>
      <w:r w:rsidRPr="00EA5A09">
        <w:rPr>
          <w:rFonts w:ascii="Times New Roman" w:eastAsia="TimesNewRomanPSMT" w:hAnsi="Times New Roman" w:cs="Times New Roman"/>
          <w:color w:val="000000" w:themeColor="text1"/>
          <w:sz w:val="28"/>
          <w:szCs w:val="28"/>
        </w:rPr>
        <w:t>КУпАП</w:t>
      </w:r>
      <w:proofErr w:type="spellEnd"/>
      <w:r w:rsidRPr="00EA5A09">
        <w:rPr>
          <w:rFonts w:ascii="Times New Roman" w:eastAsia="TimesNewRomanPSMT" w:hAnsi="Times New Roman" w:cs="Times New Roman"/>
          <w:color w:val="000000" w:themeColor="text1"/>
          <w:sz w:val="28"/>
          <w:szCs w:val="28"/>
        </w:rPr>
        <w:t>) на уповноважених посадових осіб органів у справах захисту прав споживачів та органів, установ і закладів державної санітарно-епідеміологічної служби, увільнивши від цих обов’язків посадових осіб органів внутрішніх справ.</w:t>
      </w:r>
    </w:p>
    <w:p w:rsidR="00C245C2" w:rsidRPr="00DA607A" w:rsidRDefault="00C245C2" w:rsidP="00EA5A09">
      <w:pPr>
        <w:autoSpaceDE w:val="0"/>
        <w:autoSpaceDN w:val="0"/>
        <w:adjustRightInd w:val="0"/>
        <w:spacing w:after="0" w:line="360" w:lineRule="auto"/>
        <w:ind w:firstLine="708"/>
        <w:jc w:val="both"/>
        <w:rPr>
          <w:rFonts w:ascii="Times New Roman" w:eastAsia="TimesNewRomanPSMT" w:hAnsi="Times New Roman" w:cs="Times New Roman"/>
          <w:b/>
          <w:bCs/>
          <w:color w:val="000000" w:themeColor="text1"/>
          <w:sz w:val="28"/>
          <w:szCs w:val="28"/>
        </w:rPr>
      </w:pPr>
      <w:r w:rsidRPr="00EA5A09">
        <w:rPr>
          <w:rFonts w:ascii="Times New Roman" w:eastAsia="TimesNewRomanPSMT" w:hAnsi="Times New Roman" w:cs="Times New Roman"/>
          <w:color w:val="000000" w:themeColor="text1"/>
          <w:sz w:val="28"/>
          <w:szCs w:val="28"/>
        </w:rPr>
        <w:lastRenderedPageBreak/>
        <w:t>Однією із складових частин законодавства, що регламентує відносини у сфері торговельної діяльності, є загальнообов’язкові правила торгівлі та торговельного обслуговування, які містяться в Постановах і декретах Кабінету Міністрів України. Це, передусім, Постанова Кабінету Міністрів України від 15.06.2006 р. № 833 «</w:t>
      </w:r>
      <w:r w:rsidRPr="00DA607A">
        <w:rPr>
          <w:rFonts w:ascii="Times New Roman" w:eastAsia="TimesNewRomanPSMT" w:hAnsi="Times New Roman" w:cs="Times New Roman"/>
          <w:b/>
          <w:bCs/>
          <w:color w:val="000000" w:themeColor="text1"/>
          <w:sz w:val="28"/>
          <w:szCs w:val="28"/>
        </w:rPr>
        <w:t>Про затвердження Порядку провадження торговельної діяльності та правил торговельного обслуговування населення» [19].</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Даний документ детально визначає загальні умови провадження торговельної діяльності, основні вимоги до торговельної мережі, а також містить норми, які передбачають здійснення контролю органами виконавчої влади та органами місцевого самоврядування у межах їх компетенції відповідно до законодавства. До інших актів Кабінету Міністрів України, що регулюють здійснення контрольно-наглядових відносин у торговельній сфері, можна віднести Постанову Кабінету Міністрів від 17.08.2002 р. № 1177, якою затверджено Положення про порядок накладення штрафів за порушення законодавства про захист прав споживачів [20], Постанову Кабінету Міністрів України від 28.08.2013 р. № 752 «Про затвердження методик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[21] та ін.</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Систему нормативно-правових актів України щодо забезпечення державного контролю та нагляду у торговельній сфері завершують інші підзаконні акти, якими є різноманітні правила торгівлі спеціалізованої направленості, здебільшого накази, які видані Міністерством економічного розвитку і торгівлі, Міністерством транспорту та зв’язку, Міністерством фінансів України та іншими державними органами. Ці акти також, в деякій мірі, містять норми, які закріплюють здійснення контролю державними органами за тим чи іншим різновидом торговельної діяльності. </w:t>
      </w:r>
    </w:p>
    <w:p w:rsidR="00C245C2" w:rsidRPr="00EA5A09" w:rsidRDefault="00C245C2" w:rsidP="00DA607A">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Так, </w:t>
      </w:r>
      <w:r w:rsidRPr="00DA607A">
        <w:rPr>
          <w:rFonts w:ascii="Times New Roman" w:eastAsia="TimesNewRomanPSMT" w:hAnsi="Times New Roman" w:cs="Times New Roman"/>
          <w:b/>
          <w:bCs/>
          <w:color w:val="000000" w:themeColor="text1"/>
          <w:sz w:val="28"/>
          <w:szCs w:val="28"/>
        </w:rPr>
        <w:t>Правила роздрібної торгівлі продовольчими товарами</w:t>
      </w:r>
      <w:r w:rsidRPr="00EA5A09">
        <w:rPr>
          <w:rFonts w:ascii="Times New Roman" w:eastAsia="TimesNewRomanPSMT" w:hAnsi="Times New Roman" w:cs="Times New Roman"/>
          <w:color w:val="000000" w:themeColor="text1"/>
          <w:sz w:val="28"/>
          <w:szCs w:val="28"/>
        </w:rPr>
        <w:t>, затверджені наказом Міністерства економіки та з питань європейської інтеграції України від 11.07.2003 р. № 1852 [22] регламентують вимоги які ставляться до суб’єкта</w:t>
      </w:r>
      <w:r w:rsidR="00DA607A" w:rsidRPr="00DA607A">
        <w:rPr>
          <w:rFonts w:ascii="Times New Roman" w:eastAsia="TimesNewRomanPSMT" w:hAnsi="Times New Roman" w:cs="Times New Roman"/>
          <w:color w:val="000000" w:themeColor="text1"/>
          <w:sz w:val="28"/>
          <w:szCs w:val="28"/>
        </w:rPr>
        <w:t xml:space="preserve"> </w:t>
      </w:r>
      <w:r w:rsidRPr="00EA5A09">
        <w:rPr>
          <w:rFonts w:ascii="Times New Roman" w:eastAsia="TimesNewRomanPSMT" w:hAnsi="Times New Roman" w:cs="Times New Roman"/>
          <w:color w:val="000000" w:themeColor="text1"/>
          <w:sz w:val="28"/>
          <w:szCs w:val="28"/>
        </w:rPr>
        <w:t xml:space="preserve">торговельної діяльності при реалізації продовольчих товарів, </w:t>
      </w:r>
      <w:r w:rsidRPr="00DA607A">
        <w:rPr>
          <w:rFonts w:ascii="Times New Roman" w:eastAsia="TimesNewRomanPSMT" w:hAnsi="Times New Roman" w:cs="Times New Roman"/>
          <w:b/>
          <w:bCs/>
          <w:color w:val="000000" w:themeColor="text1"/>
          <w:sz w:val="28"/>
          <w:szCs w:val="28"/>
        </w:rPr>
        <w:t>Правила торгівлі антикварними речами</w:t>
      </w:r>
      <w:r w:rsidRPr="00EA5A09">
        <w:rPr>
          <w:rFonts w:ascii="Times New Roman" w:eastAsia="TimesNewRomanPSMT" w:hAnsi="Times New Roman" w:cs="Times New Roman"/>
          <w:color w:val="000000" w:themeColor="text1"/>
          <w:sz w:val="28"/>
          <w:szCs w:val="28"/>
        </w:rPr>
        <w:t xml:space="preserve">, затверджені Міністерством економіки та з питань </w:t>
      </w:r>
      <w:r w:rsidRPr="00EA5A09">
        <w:rPr>
          <w:rFonts w:ascii="Times New Roman" w:eastAsia="TimesNewRomanPSMT" w:hAnsi="Times New Roman" w:cs="Times New Roman"/>
          <w:color w:val="000000" w:themeColor="text1"/>
          <w:sz w:val="28"/>
          <w:szCs w:val="28"/>
        </w:rPr>
        <w:lastRenderedPageBreak/>
        <w:t>європейської інтеграції України, Міністерством культури і мистецтв України 29.12.2001 р. № 322-795 [23], визначають основні вимоги щодо організації торгівлі антикварними речами в роздрібній торговельній мережі та на аукціонах і встановлюють, що контроль за дотриманням правил торгівлі здійснюється посадовими особами органів виконавчої влади в межах їх компетенції, передбаченої законодавством тощо.</w:t>
      </w:r>
    </w:p>
    <w:p w:rsidR="00C245C2" w:rsidRPr="00EA5A09" w:rsidRDefault="00C245C2" w:rsidP="00EA5A09">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Підсумовуючи вищевикладене, зазначимо, що сучасна законодавча база, що забезпечує здійснення державного контролю та нагляду у сфері торговельної діяльності, в Україні </w:t>
      </w:r>
      <w:r w:rsidRPr="00DA607A">
        <w:rPr>
          <w:rFonts w:ascii="Times New Roman" w:eastAsia="TimesNewRomanPSMT" w:hAnsi="Times New Roman" w:cs="Times New Roman"/>
          <w:b/>
          <w:bCs/>
          <w:color w:val="000000" w:themeColor="text1"/>
          <w:sz w:val="28"/>
          <w:szCs w:val="28"/>
        </w:rPr>
        <w:t>надмірно численна і часто змінювана</w:t>
      </w:r>
      <w:r w:rsidRPr="00EA5A09">
        <w:rPr>
          <w:rFonts w:ascii="Times New Roman" w:eastAsia="TimesNewRomanPSMT" w:hAnsi="Times New Roman" w:cs="Times New Roman"/>
          <w:color w:val="000000" w:themeColor="text1"/>
          <w:sz w:val="28"/>
          <w:szCs w:val="28"/>
        </w:rPr>
        <w:t>. Вперше на законодавчому рівні Законом України «Про основні засади державного нагляду (контролю) у сфері господарської діяльності» закріплені загальні для всіх державних органів та суб’єктів торговельної діяльності правила державного нагляду (контролю) та європейські принципи його здійснення, повноваження органів державного нагляду (контролю), їх посадових осіб, права, обов’язки та відповідальність суб’єктів господарювання під час здійснення державного нагляду (контролю).</w:t>
      </w:r>
    </w:p>
    <w:p w:rsidR="00C245C2" w:rsidRPr="00DA607A" w:rsidRDefault="00C245C2" w:rsidP="00EA5A09">
      <w:pPr>
        <w:autoSpaceDE w:val="0"/>
        <w:autoSpaceDN w:val="0"/>
        <w:adjustRightInd w:val="0"/>
        <w:spacing w:after="0" w:line="360" w:lineRule="auto"/>
        <w:jc w:val="both"/>
        <w:rPr>
          <w:rFonts w:ascii="Times New Roman" w:eastAsia="TimesNewRomanPSMT" w:hAnsi="Times New Roman" w:cs="Times New Roman"/>
          <w:b/>
          <w:bCs/>
          <w:color w:val="000000" w:themeColor="text1"/>
          <w:sz w:val="28"/>
          <w:szCs w:val="28"/>
        </w:rPr>
      </w:pPr>
      <w:r w:rsidRPr="00DA607A">
        <w:rPr>
          <w:rFonts w:ascii="Times New Roman" w:eastAsia="TimesNewRomanPSMT" w:hAnsi="Times New Roman" w:cs="Times New Roman"/>
          <w:b/>
          <w:bCs/>
          <w:color w:val="000000" w:themeColor="text1"/>
          <w:sz w:val="28"/>
          <w:szCs w:val="28"/>
        </w:rPr>
        <w:t>Підсумовуючи викладене, можна зробити наступні висновки:</w:t>
      </w:r>
    </w:p>
    <w:p w:rsidR="00C245C2" w:rsidRPr="00EA5A09" w:rsidRDefault="00C245C2" w:rsidP="00DA607A">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контроль та нагляд у сфері торговельної діяльності здійснюється дуже широким колом суб’єктів, що свідчить про складність та розгалуженість їх системи;</w:t>
      </w:r>
    </w:p>
    <w:p w:rsidR="00C245C2" w:rsidRPr="00EA5A09" w:rsidRDefault="00C245C2" w:rsidP="00FC5687">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xml:space="preserve">– на перший погляд може скластися враження, що </w:t>
      </w:r>
      <w:proofErr w:type="spellStart"/>
      <w:r w:rsidRPr="00EA5A09">
        <w:rPr>
          <w:rFonts w:ascii="Times New Roman" w:eastAsia="TimesNewRomanPSMT" w:hAnsi="Times New Roman" w:cs="Times New Roman"/>
          <w:color w:val="000000" w:themeColor="text1"/>
          <w:sz w:val="28"/>
          <w:szCs w:val="28"/>
        </w:rPr>
        <w:t>інституціонально</w:t>
      </w:r>
      <w:proofErr w:type="spellEnd"/>
      <w:r w:rsidRPr="00EA5A09">
        <w:rPr>
          <w:rFonts w:ascii="Times New Roman" w:eastAsia="TimesNewRomanPSMT" w:hAnsi="Times New Roman" w:cs="Times New Roman"/>
          <w:color w:val="000000" w:themeColor="text1"/>
          <w:sz w:val="28"/>
          <w:szCs w:val="28"/>
        </w:rPr>
        <w:t xml:space="preserve"> та функціонально система органів контролю та нагляду у сфері торгівельної діяльності переобтяжена, однак треба брати до уваги те, що контроль кожного</w:t>
      </w:r>
      <w:r w:rsidR="00FC5687">
        <w:rPr>
          <w:rFonts w:ascii="Times New Roman" w:eastAsia="TimesNewRomanPSMT" w:hAnsi="Times New Roman" w:cs="Times New Roman"/>
          <w:color w:val="000000" w:themeColor="text1"/>
          <w:sz w:val="28"/>
          <w:szCs w:val="28"/>
          <w:lang w:val="ru-RU"/>
        </w:rPr>
        <w:t xml:space="preserve"> </w:t>
      </w:r>
      <w:r w:rsidRPr="00EA5A09">
        <w:rPr>
          <w:rFonts w:ascii="Times New Roman" w:eastAsia="TimesNewRomanPSMT" w:hAnsi="Times New Roman" w:cs="Times New Roman"/>
          <w:color w:val="000000" w:themeColor="text1"/>
          <w:sz w:val="28"/>
          <w:szCs w:val="28"/>
        </w:rPr>
        <w:t>із перелічених органів охоплює якусь конкретну сторону торговельної діяльності;</w:t>
      </w:r>
    </w:p>
    <w:p w:rsidR="00C245C2" w:rsidRPr="00A53B2B" w:rsidRDefault="00C245C2" w:rsidP="00FC5687">
      <w:pPr>
        <w:autoSpaceDE w:val="0"/>
        <w:autoSpaceDN w:val="0"/>
        <w:adjustRightInd w:val="0"/>
        <w:spacing w:after="0" w:line="360" w:lineRule="auto"/>
        <w:ind w:firstLine="708"/>
        <w:jc w:val="both"/>
        <w:rPr>
          <w:rFonts w:ascii="Times New Roman" w:eastAsia="TimesNewRomanPSMT" w:hAnsi="Times New Roman" w:cs="Times New Roman"/>
          <w:color w:val="000000" w:themeColor="text1"/>
          <w:sz w:val="28"/>
          <w:szCs w:val="28"/>
        </w:rPr>
      </w:pPr>
      <w:r w:rsidRPr="00EA5A09">
        <w:rPr>
          <w:rFonts w:ascii="Times New Roman" w:eastAsia="TimesNewRomanPSMT" w:hAnsi="Times New Roman" w:cs="Times New Roman"/>
          <w:color w:val="000000" w:themeColor="text1"/>
          <w:sz w:val="28"/>
          <w:szCs w:val="28"/>
        </w:rPr>
        <w:t>– на сьогодні в Україні існує велика кількість нормативно-правових актів, що регламентують засади контролю та нагляду у сфері торговельної діяльності та повноваження суб’єктів їх здійснення. У зв’язку з цим суб’єкту господарювання дуже складно оволодіти такою кількістю інформації стосовно</w:t>
      </w:r>
      <w:r w:rsidR="00DA607A" w:rsidRPr="00DA607A">
        <w:rPr>
          <w:rFonts w:ascii="Times New Roman" w:eastAsia="TimesNewRomanPSMT" w:hAnsi="Times New Roman" w:cs="Times New Roman"/>
          <w:color w:val="000000" w:themeColor="text1"/>
          <w:sz w:val="28"/>
          <w:szCs w:val="28"/>
        </w:rPr>
        <w:t xml:space="preserve"> </w:t>
      </w:r>
      <w:r w:rsidRPr="00EA5A09">
        <w:rPr>
          <w:rFonts w:ascii="Times New Roman" w:eastAsia="TimesNewRomanPSMT" w:hAnsi="Times New Roman" w:cs="Times New Roman"/>
          <w:color w:val="000000" w:themeColor="text1"/>
          <w:sz w:val="28"/>
          <w:szCs w:val="28"/>
        </w:rPr>
        <w:t>усіх контролюючих інстанцій та усвідомити її. Іноді і фахівці-контролери не встигають вникнути в чергове законодавче нововведення, а звичайному підприємцю незабаром, напевно, треба буде отримати спеціальну освіту для орієнтації в цих питаннях. З метою створення більш зрозумілішого законодавства для усіх суб’єктів господарської діяльності, в тому числі і торговельної, вважаємо необхідним закріплення в одному законодавчому акті вичерпного переліку контрольно-наглядових органів.</w:t>
      </w:r>
    </w:p>
    <w:p w:rsidR="00AB7760" w:rsidRPr="00EA5A09" w:rsidRDefault="00AB7760" w:rsidP="00FC5687">
      <w:pPr>
        <w:shd w:val="clear" w:color="auto" w:fill="FFFFFF"/>
        <w:spacing w:before="75" w:after="150" w:line="360" w:lineRule="auto"/>
        <w:jc w:val="center"/>
        <w:outlineLvl w:val="1"/>
        <w:rPr>
          <w:rFonts w:ascii="Times New Roman" w:eastAsia="Times New Roman" w:hAnsi="Times New Roman" w:cs="Times New Roman"/>
          <w:b/>
          <w:bCs/>
          <w:color w:val="000000" w:themeColor="text1"/>
          <w:sz w:val="28"/>
          <w:szCs w:val="28"/>
          <w:lang w:eastAsia="uk-UA"/>
        </w:rPr>
      </w:pPr>
      <w:r w:rsidRPr="00EA5A09">
        <w:rPr>
          <w:rFonts w:ascii="Times New Roman" w:eastAsia="Times New Roman" w:hAnsi="Times New Roman" w:cs="Times New Roman"/>
          <w:b/>
          <w:bCs/>
          <w:color w:val="000000" w:themeColor="text1"/>
          <w:sz w:val="28"/>
          <w:szCs w:val="28"/>
          <w:lang w:eastAsia="uk-UA"/>
        </w:rPr>
        <w:lastRenderedPageBreak/>
        <w:t>ЗАКОНОДАВЧІ АСПЕКТИ РЕГУЛЮВАННЯ ДІЯЛЬНОСТІ РИНКІВ В УКРАЇНІ</w:t>
      </w:r>
    </w:p>
    <w:p w:rsidR="00AB7760" w:rsidRPr="00EA5A09" w:rsidRDefault="00AB7760" w:rsidP="00DA607A">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На території України функціонують ринки (торговельні комплекси) різної форми власності, підпорядкування, спеціалізації, які для здійснення торговельної діяльності надають велику кількість торговельних місць. Для України розвиток таких господарських структур є перспективним напрямом, оскільки за останні декілька років спостерігається тенденція до збільшення кількості ринків та, відповідно, кількості нових робочих місць.</w:t>
      </w:r>
    </w:p>
    <w:p w:rsidR="00AB7760" w:rsidRPr="00EA5A09" w:rsidRDefault="00AB7760" w:rsidP="00801F6D">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Зважаючи на те, що ринок є місцем роботи великого числа осіб, які проживають на території України, то слід звернути увагу на діяльність ринків. Постає закономірне запитання: як саме регулюється діяльність ринків?</w:t>
      </w:r>
    </w:p>
    <w:p w:rsidR="00AB7760" w:rsidRPr="00EA5A09" w:rsidRDefault="00AB7760" w:rsidP="00DA607A">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Наказом Міністерства економіки та з питань європейської інтеграції України від 28 липня 2004 року № 281 затверджені </w:t>
      </w:r>
      <w:r w:rsidRPr="00DA607A">
        <w:rPr>
          <w:rFonts w:ascii="Times New Roman" w:eastAsia="Times New Roman" w:hAnsi="Times New Roman" w:cs="Times New Roman"/>
          <w:b/>
          <w:bCs/>
          <w:color w:val="000000"/>
          <w:sz w:val="28"/>
          <w:szCs w:val="28"/>
          <w:lang w:eastAsia="uk-UA"/>
        </w:rPr>
        <w:t>Методичні рекомендації щодо базових моделей ринків з продажу продовольчих та непродовольчих товарів</w:t>
      </w:r>
      <w:r w:rsidRPr="00EA5A09">
        <w:rPr>
          <w:rFonts w:ascii="Times New Roman" w:eastAsia="Times New Roman" w:hAnsi="Times New Roman" w:cs="Times New Roman"/>
          <w:color w:val="000000"/>
          <w:sz w:val="28"/>
          <w:szCs w:val="28"/>
          <w:lang w:eastAsia="uk-UA"/>
        </w:rPr>
        <w:t>, які носять рекомендаційний характер.</w:t>
      </w:r>
    </w:p>
    <w:p w:rsidR="00AB7760" w:rsidRPr="00EA5A09" w:rsidRDefault="00AB7760" w:rsidP="00DA607A">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У Методичних рекомендаціях вказуються види місцевих ринків, об’єкти ринкового господарства, процеси вдосконалення діяльності ринків, основні етапи реконструкції діючих ринків з метою створення сучасних ринкових комплексів.</w:t>
      </w:r>
    </w:p>
    <w:p w:rsidR="00AB7760" w:rsidRPr="00EA5A09" w:rsidRDefault="00AB7760" w:rsidP="00DA607A">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Ринки функціонують і розміщуються в усіх типах населених пунктів: міських і сільських поселеннях. У складі міських виділяють ринки, розміщені в обласних центрах і містах всеукраїнського значення; у містах обласного підпорядкування і райцентрах; у селищах міського типу. </w:t>
      </w:r>
    </w:p>
    <w:p w:rsidR="00AB7760" w:rsidRPr="00EA5A09" w:rsidRDefault="00AB7760" w:rsidP="00DA607A">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За ступенем концентрації торгівлі й торговельно-побутових послуг ринки поділяються на: ринкові комплекси, які здійснюють повний обсяг торговельних функцій і всебічне обслуговування ринкових продавців і покупців; ринки, орієнтовані тільки на організацію ринкового торгу; відокремлені структурні підрозділи (підприємства) головного ринкового комплексу, які виконують обмежену кількість функцій.</w:t>
      </w:r>
    </w:p>
    <w:p w:rsidR="00AB7760" w:rsidRPr="00EA5A09" w:rsidRDefault="00AB7760" w:rsidP="00D90109">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За ступенем господарської самостійності ринки поділяють на підприємства - самостійні суб’єкти господарської діяльності з правами юридичної особи і філії ринків </w:t>
      </w:r>
      <w:r w:rsidRPr="00EA5A09">
        <w:rPr>
          <w:rFonts w:ascii="Times New Roman" w:eastAsia="Times New Roman" w:hAnsi="Times New Roman" w:cs="Times New Roman"/>
          <w:color w:val="000000"/>
          <w:sz w:val="28"/>
          <w:szCs w:val="28"/>
          <w:lang w:eastAsia="uk-UA"/>
        </w:rPr>
        <w:lastRenderedPageBreak/>
        <w:t>- територіально відокремлені зони і майданчики для ведення власної діяльності під керівництвом основних ринків.</w:t>
      </w:r>
    </w:p>
    <w:p w:rsidR="00AB7760" w:rsidRPr="005E5EDB" w:rsidRDefault="00AB7760" w:rsidP="00D90109">
      <w:pPr>
        <w:spacing w:after="0" w:line="360" w:lineRule="auto"/>
        <w:ind w:firstLine="708"/>
        <w:jc w:val="both"/>
        <w:rPr>
          <w:rFonts w:ascii="Times New Roman" w:eastAsia="Times New Roman" w:hAnsi="Times New Roman" w:cs="Times New Roman"/>
          <w:b/>
          <w:bCs/>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На рівень організації ринкового торгу впливають тип улаштування ринку і види ринкових споруд. </w:t>
      </w:r>
      <w:r w:rsidRPr="005E5EDB">
        <w:rPr>
          <w:rFonts w:ascii="Times New Roman" w:eastAsia="Times New Roman" w:hAnsi="Times New Roman" w:cs="Times New Roman"/>
          <w:b/>
          <w:bCs/>
          <w:color w:val="000000"/>
          <w:sz w:val="28"/>
          <w:szCs w:val="28"/>
          <w:lang w:eastAsia="uk-UA"/>
        </w:rPr>
        <w:t>Ця ознака дозволяє поділяти ринки на криті, павільйонного типу, відкриті і комбіновані.</w:t>
      </w:r>
    </w:p>
    <w:p w:rsidR="00AB7760" w:rsidRPr="00EA5A09" w:rsidRDefault="00AB7760" w:rsidP="00D90109">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Спеціалізація або товарний профіль ринку залежить від основного асортименту продукції, що реалізується. За цією ознакою всі ринки можна поділити на спеціалізовані і змішані. Спеціалізовані і вузькоспеціалізовані ринки - це продовольчі, непродовольчі, автомобільні, фуражні, тваринні, квіткові та інші ринки. Змішані ринки поєднують різні напрями товарної спеціалізації - продовольчо-речові, продовольчо-квіткові, худобо-фуражні тощо.</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Основними типами місцевих ринків є ринки з продажу сільськогосподарської продукції та продовольчих товарів, непродовольчих товарів і універсальні (змішані) ринки.</w:t>
      </w:r>
    </w:p>
    <w:p w:rsidR="00AB7760" w:rsidRPr="005E5EDB" w:rsidRDefault="00AB7760" w:rsidP="005E5EDB">
      <w:pPr>
        <w:spacing w:after="0" w:line="360" w:lineRule="auto"/>
        <w:ind w:firstLine="708"/>
        <w:jc w:val="both"/>
        <w:rPr>
          <w:rFonts w:ascii="Times New Roman" w:eastAsia="Times New Roman" w:hAnsi="Times New Roman" w:cs="Times New Roman"/>
          <w:b/>
          <w:bCs/>
          <w:color w:val="000000"/>
          <w:sz w:val="28"/>
          <w:szCs w:val="28"/>
          <w:lang w:eastAsia="uk-UA"/>
        </w:rPr>
      </w:pPr>
      <w:r w:rsidRPr="005E5EDB">
        <w:rPr>
          <w:rFonts w:ascii="Times New Roman" w:eastAsia="Times New Roman" w:hAnsi="Times New Roman" w:cs="Times New Roman"/>
          <w:b/>
          <w:bCs/>
          <w:color w:val="000000"/>
          <w:sz w:val="28"/>
          <w:szCs w:val="28"/>
          <w:lang w:eastAsia="uk-UA"/>
        </w:rPr>
        <w:t>Торгівлю на ринках можуть здійснювати фізичні особи - громадяни України, іноземні громадяни, особи без громадянства, суб’єкти підприємницької діяльності, а також юридичні особи незалежно від форм власності (далі - продавці).</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lang w:eastAsia="uk-UA"/>
        </w:rPr>
        <w:t>Адміністрація ринку</w:t>
      </w:r>
      <w:r w:rsidRPr="00EA5A09">
        <w:rPr>
          <w:rFonts w:ascii="Times New Roman" w:eastAsia="Times New Roman" w:hAnsi="Times New Roman" w:cs="Times New Roman"/>
          <w:color w:val="000000"/>
          <w:sz w:val="28"/>
          <w:szCs w:val="28"/>
          <w:lang w:eastAsia="uk-UA"/>
        </w:rPr>
        <w:t xml:space="preserve"> узгоджує з місцевим органом самоврядування режим роботи ринку; з територіальними установами державної санітарно-епідеміологічної служби, ветеринарної медицини, пожежного нагляду, архітектурно-будівельної комісії, </w:t>
      </w:r>
      <w:proofErr w:type="spellStart"/>
      <w:r w:rsidRPr="00EA5A09">
        <w:rPr>
          <w:rFonts w:ascii="Times New Roman" w:eastAsia="Times New Roman" w:hAnsi="Times New Roman" w:cs="Times New Roman"/>
          <w:color w:val="000000"/>
          <w:sz w:val="28"/>
          <w:szCs w:val="28"/>
          <w:lang w:eastAsia="uk-UA"/>
        </w:rPr>
        <w:t>державтоінспекції</w:t>
      </w:r>
      <w:proofErr w:type="spellEnd"/>
      <w:r w:rsidRPr="00EA5A09">
        <w:rPr>
          <w:rFonts w:ascii="Times New Roman" w:eastAsia="Times New Roman" w:hAnsi="Times New Roman" w:cs="Times New Roman"/>
          <w:color w:val="000000"/>
          <w:sz w:val="28"/>
          <w:szCs w:val="28"/>
          <w:lang w:eastAsia="uk-UA"/>
        </w:rPr>
        <w:t xml:space="preserve"> - проектну документацію щодо функціонального планування території ринку, розміщення приміщень, торговельних місць і об’єктів, їх кількості і розміру, забезпечення їх торговельно-технологічним обладнанням та забезпечує утримання території ринку й організацію продажу товарів відповідно до затвердженого плану.</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Улаштування та утримання території ринків повинно відповідати вимогам </w:t>
      </w:r>
      <w:r w:rsidRPr="005E5EDB">
        <w:rPr>
          <w:rFonts w:ascii="Times New Roman" w:eastAsia="Times New Roman" w:hAnsi="Times New Roman" w:cs="Times New Roman"/>
          <w:b/>
          <w:bCs/>
          <w:color w:val="000000"/>
          <w:sz w:val="28"/>
          <w:szCs w:val="28"/>
          <w:lang w:eastAsia="uk-UA"/>
        </w:rPr>
        <w:t>Санітарних правил утримання територій населених місць</w:t>
      </w:r>
      <w:r w:rsidRPr="00EA5A09">
        <w:rPr>
          <w:rFonts w:ascii="Times New Roman" w:eastAsia="Times New Roman" w:hAnsi="Times New Roman" w:cs="Times New Roman"/>
          <w:color w:val="000000"/>
          <w:sz w:val="28"/>
          <w:szCs w:val="28"/>
          <w:lang w:eastAsia="uk-UA"/>
        </w:rPr>
        <w:t xml:space="preserve"> (</w:t>
      </w:r>
      <w:proofErr w:type="spellStart"/>
      <w:r w:rsidRPr="00EA5A09">
        <w:rPr>
          <w:rFonts w:ascii="Times New Roman" w:eastAsia="Times New Roman" w:hAnsi="Times New Roman" w:cs="Times New Roman"/>
          <w:color w:val="000000"/>
          <w:sz w:val="28"/>
          <w:szCs w:val="28"/>
          <w:lang w:eastAsia="uk-UA"/>
        </w:rPr>
        <w:t>СанПіН</w:t>
      </w:r>
      <w:proofErr w:type="spellEnd"/>
      <w:r w:rsidRPr="00EA5A09">
        <w:rPr>
          <w:rFonts w:ascii="Times New Roman" w:eastAsia="Times New Roman" w:hAnsi="Times New Roman" w:cs="Times New Roman"/>
          <w:color w:val="000000"/>
          <w:sz w:val="28"/>
          <w:szCs w:val="28"/>
          <w:lang w:eastAsia="uk-UA"/>
        </w:rPr>
        <w:t xml:space="preserve"> N 4690-88) та Ветеринарно-санітарних правил для ринків, затверджених наказом Головного державного інспектора ветеринарної медицини України від 4 червня 1996 № 23 (зареєстрованих у Мін’юсті України 19 червня 1996 року за № 314/1339), які вміщують санітарні вимоги до території, обладнання, торговельно-технологічного </w:t>
      </w:r>
      <w:r w:rsidRPr="00EA5A09">
        <w:rPr>
          <w:rFonts w:ascii="Times New Roman" w:eastAsia="Times New Roman" w:hAnsi="Times New Roman" w:cs="Times New Roman"/>
          <w:color w:val="000000"/>
          <w:sz w:val="28"/>
          <w:szCs w:val="28"/>
          <w:lang w:eastAsia="uk-UA"/>
        </w:rPr>
        <w:lastRenderedPageBreak/>
        <w:t xml:space="preserve">устаткування, </w:t>
      </w:r>
      <w:proofErr w:type="spellStart"/>
      <w:r w:rsidRPr="00EA5A09">
        <w:rPr>
          <w:rFonts w:ascii="Times New Roman" w:eastAsia="Times New Roman" w:hAnsi="Times New Roman" w:cs="Times New Roman"/>
          <w:color w:val="000000"/>
          <w:sz w:val="28"/>
          <w:szCs w:val="28"/>
          <w:lang w:eastAsia="uk-UA"/>
        </w:rPr>
        <w:t>інвентаря</w:t>
      </w:r>
      <w:proofErr w:type="spellEnd"/>
      <w:r w:rsidRPr="00EA5A09">
        <w:rPr>
          <w:rFonts w:ascii="Times New Roman" w:eastAsia="Times New Roman" w:hAnsi="Times New Roman" w:cs="Times New Roman"/>
          <w:color w:val="000000"/>
          <w:sz w:val="28"/>
          <w:szCs w:val="28"/>
          <w:lang w:eastAsia="uk-UA"/>
        </w:rPr>
        <w:t>, утримання ринків, продажу продукції, а також обов’язки дирекції ринків по їх дотриманню.</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Реалізація сільгосппродуктів, продовольчих, непродовольчих товарів, живої худоби, птиці,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проводиться на спеціалізованих ринках чи на спеціально виділених рядах (секціях) змішаних ринків з обов’язковим дотриманням санітарно-епідеміологічних вимог.</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Розрахунки з покупцями за товари, придбані на ринку, здійснюються відповідно до встановленого законодавством порядку.</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На вимогу покупця продавець (суб’єкт підприємницької діяльності, який відповідно до законодавства звільнений від застосування реєстраторів розрахункових операцій та розрахункових книжок) </w:t>
      </w:r>
      <w:r w:rsidRPr="005E5EDB">
        <w:rPr>
          <w:rFonts w:ascii="Times New Roman" w:eastAsia="Times New Roman" w:hAnsi="Times New Roman" w:cs="Times New Roman"/>
          <w:b/>
          <w:bCs/>
          <w:color w:val="000000"/>
          <w:sz w:val="28"/>
          <w:szCs w:val="28"/>
          <w:lang w:eastAsia="uk-UA"/>
        </w:rPr>
        <w:t>повинен видати товарний чек</w:t>
      </w:r>
      <w:r w:rsidRPr="00EA5A09">
        <w:rPr>
          <w:rFonts w:ascii="Times New Roman" w:eastAsia="Times New Roman" w:hAnsi="Times New Roman" w:cs="Times New Roman"/>
          <w:color w:val="000000"/>
          <w:sz w:val="28"/>
          <w:szCs w:val="28"/>
          <w:lang w:eastAsia="uk-UA"/>
        </w:rPr>
        <w:t>, що засвідчує факт купівлі, у якому зазначаються: найменування суб’єкта господарювання та ринку, ряд та номер торговельного місця, найменування товару, ціна товару, дата продажу, прізвище, ініціали продавця та його підпис.</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Адміністрація ринку зобов’язана створити на ринку необхідні умови для здійснення правоохоронними і контрольними органами діяльності згідно з їх повноваженнями.</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Продаж продовольчих товарів на ринках здійснюється з додержанням також Правил роздрібної торгівлі продовольчими товарами, затверджених наказом Міністерства економіки та з питань європейської інтеграції від 11 липня 2003 року № 185 (зареєстрованими в Міністерстві юстиції 23 липня 2003 року за №628/7949 ), Правил роботи </w:t>
      </w:r>
      <w:proofErr w:type="spellStart"/>
      <w:r w:rsidRPr="00EA5A09">
        <w:rPr>
          <w:rFonts w:ascii="Times New Roman" w:eastAsia="Times New Roman" w:hAnsi="Times New Roman" w:cs="Times New Roman"/>
          <w:color w:val="000000"/>
          <w:sz w:val="28"/>
          <w:szCs w:val="28"/>
          <w:lang w:eastAsia="uk-UA"/>
        </w:rPr>
        <w:t>дрібнороздрібної</w:t>
      </w:r>
      <w:proofErr w:type="spellEnd"/>
      <w:r w:rsidRPr="00EA5A09">
        <w:rPr>
          <w:rFonts w:ascii="Times New Roman" w:eastAsia="Times New Roman" w:hAnsi="Times New Roman" w:cs="Times New Roman"/>
          <w:color w:val="000000"/>
          <w:sz w:val="28"/>
          <w:szCs w:val="28"/>
          <w:lang w:eastAsia="uk-UA"/>
        </w:rPr>
        <w:t xml:space="preserve"> торговельної мережі, затверджених наказом Міністерства зовнішніх економічних зв’язків і торгівлі від 8 липня 1996 року № 369 (зареєстрованих в Міністерстві юстиції 23 липня 1996 року за № 372/1397), інших нормативно-правових актів, які регулюють торговельну діяльність та захист прав споживачів.</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Правила роздрібної торгівлі продовольчими товарами регламентують порядок приймання, зберігання, підготовки до продажу і продаж продовольчих товарів через роздрібну торговельну мережу, а також визначають вимоги в дотриманні прав споживачів щодо якості й безпеки товару та рівня торговельного обслуговування.</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lastRenderedPageBreak/>
        <w:t xml:space="preserve">Правила роботи </w:t>
      </w:r>
      <w:proofErr w:type="spellStart"/>
      <w:r w:rsidRPr="00EA5A09">
        <w:rPr>
          <w:rFonts w:ascii="Times New Roman" w:eastAsia="Times New Roman" w:hAnsi="Times New Roman" w:cs="Times New Roman"/>
          <w:color w:val="000000"/>
          <w:sz w:val="28"/>
          <w:szCs w:val="28"/>
          <w:lang w:eastAsia="uk-UA"/>
        </w:rPr>
        <w:t>дрібнороздрібної</w:t>
      </w:r>
      <w:proofErr w:type="spellEnd"/>
      <w:r w:rsidRPr="00EA5A09">
        <w:rPr>
          <w:rFonts w:ascii="Times New Roman" w:eastAsia="Times New Roman" w:hAnsi="Times New Roman" w:cs="Times New Roman"/>
          <w:color w:val="000000"/>
          <w:sz w:val="28"/>
          <w:szCs w:val="28"/>
          <w:lang w:eastAsia="uk-UA"/>
        </w:rPr>
        <w:t xml:space="preserve"> торговельної мережі визначають вимоги до організації </w:t>
      </w:r>
      <w:proofErr w:type="spellStart"/>
      <w:r w:rsidRPr="00EA5A09">
        <w:rPr>
          <w:rFonts w:ascii="Times New Roman" w:eastAsia="Times New Roman" w:hAnsi="Times New Roman" w:cs="Times New Roman"/>
          <w:color w:val="000000"/>
          <w:sz w:val="28"/>
          <w:szCs w:val="28"/>
          <w:lang w:eastAsia="uk-UA"/>
        </w:rPr>
        <w:t>дрібнороздрібної</w:t>
      </w:r>
      <w:proofErr w:type="spellEnd"/>
      <w:r w:rsidRPr="00EA5A09">
        <w:rPr>
          <w:rFonts w:ascii="Times New Roman" w:eastAsia="Times New Roman" w:hAnsi="Times New Roman" w:cs="Times New Roman"/>
          <w:color w:val="000000"/>
          <w:sz w:val="28"/>
          <w:szCs w:val="28"/>
          <w:lang w:eastAsia="uk-UA"/>
        </w:rPr>
        <w:t xml:space="preserve"> торговельної мережі, її приміщень та обладнання і поширюються на господарюючі суб’єкти всіх форм власності, що здійснюють підприємницьку діяльність у сфері торгівлі та громадського харчування.</w:t>
      </w:r>
    </w:p>
    <w:p w:rsidR="00AB7760" w:rsidRPr="00EA5A09" w:rsidRDefault="00AB7760" w:rsidP="00EA5A09">
      <w:pPr>
        <w:spacing w:after="30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На ринках дозволяється реалізовувати як нові непродовольчі товари, так і ті, що були в користуванні, крім заборонених для продажу.</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Продаж непродовольчих товарів здійснюється з додержанням </w:t>
      </w:r>
      <w:r w:rsidRPr="005E5EDB">
        <w:rPr>
          <w:rFonts w:ascii="Times New Roman" w:eastAsia="Times New Roman" w:hAnsi="Times New Roman" w:cs="Times New Roman"/>
          <w:b/>
          <w:bCs/>
          <w:color w:val="000000"/>
          <w:sz w:val="28"/>
          <w:szCs w:val="28"/>
          <w:lang w:eastAsia="uk-UA"/>
        </w:rPr>
        <w:t>Правил роздрібної торгівлі непродовольчими товарами</w:t>
      </w:r>
      <w:r w:rsidRPr="00EA5A09">
        <w:rPr>
          <w:rFonts w:ascii="Times New Roman" w:eastAsia="Times New Roman" w:hAnsi="Times New Roman" w:cs="Times New Roman"/>
          <w:color w:val="000000"/>
          <w:sz w:val="28"/>
          <w:szCs w:val="28"/>
          <w:lang w:eastAsia="uk-UA"/>
        </w:rPr>
        <w:t>, затверджених наказом Міністерства економіки та з питань європейської інтеграції від 11 березня 2004 року № 98 (зареєстрованими в Міністерстві юстиції 29 березня 2004 року за № 379/8978 ), санітарних норм і правил, інших нормативно-правових актів, які регламентують торговельну діяльність та захист прав споживачів.</w:t>
      </w:r>
    </w:p>
    <w:p w:rsidR="00AB7760" w:rsidRPr="00EA5A09" w:rsidRDefault="00AB7760" w:rsidP="005E5EDB">
      <w:pPr>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Правила роздрібної торгівлі непродовольчими товарами регламентують порядок приймання, зберігання, підготовки до продажу та продаж непродовольчих товарів через роздрібну торговельну мережу, а також визначають вимоги щодо дотримання прав споживачів стосовно належної якості та безпеки товарів і рівня торговельного обслуговування.</w:t>
      </w:r>
    </w:p>
    <w:p w:rsidR="001065B9" w:rsidRPr="00BA3BBD" w:rsidRDefault="00AB7760" w:rsidP="00801F6D">
      <w:pPr>
        <w:spacing w:line="360" w:lineRule="auto"/>
        <w:ind w:firstLine="708"/>
        <w:jc w:val="both"/>
        <w:rPr>
          <w:rFonts w:ascii="Times New Roman" w:eastAsia="Times New Roman" w:hAnsi="Times New Roman" w:cs="Times New Roman"/>
          <w:b/>
          <w:bCs/>
          <w:color w:val="000000" w:themeColor="text1"/>
          <w:sz w:val="28"/>
          <w:szCs w:val="28"/>
          <w:lang w:eastAsia="uk-UA"/>
        </w:rPr>
      </w:pPr>
      <w:r w:rsidRPr="00EA5A09">
        <w:rPr>
          <w:rFonts w:ascii="Times New Roman" w:eastAsia="Times New Roman" w:hAnsi="Times New Roman" w:cs="Times New Roman"/>
          <w:color w:val="000000"/>
          <w:sz w:val="28"/>
          <w:szCs w:val="28"/>
          <w:lang w:eastAsia="uk-UA"/>
        </w:rPr>
        <w:t xml:space="preserve">Отже, </w:t>
      </w:r>
      <w:r w:rsidRPr="005E5EDB">
        <w:rPr>
          <w:rFonts w:ascii="Times New Roman" w:eastAsia="Times New Roman" w:hAnsi="Times New Roman" w:cs="Times New Roman"/>
          <w:b/>
          <w:bCs/>
          <w:color w:val="000000"/>
          <w:sz w:val="28"/>
          <w:szCs w:val="28"/>
          <w:lang w:eastAsia="uk-UA"/>
        </w:rPr>
        <w:t>ринок</w:t>
      </w:r>
      <w:r w:rsidRPr="00EA5A09">
        <w:rPr>
          <w:rFonts w:ascii="Times New Roman" w:eastAsia="Times New Roman" w:hAnsi="Times New Roman" w:cs="Times New Roman"/>
          <w:color w:val="000000"/>
          <w:sz w:val="28"/>
          <w:szCs w:val="28"/>
          <w:lang w:eastAsia="uk-UA"/>
        </w:rPr>
        <w:t xml:space="preserve"> - це суб’єкт господарювання, створений на відведеній за рішенням місцевого органу виконавчої влади чи органу місцевого самоврядування земельній ділянці і зареєстрований в установленому порядку, функціональними обов’язками якого є надання послуг та створення для продавців і покупців належних умов у процесі купівлі-продажу товарів за цінами, що складаються залежно від попиту і пропозицій.</w:t>
      </w:r>
      <w:r w:rsidR="00801F6D" w:rsidRPr="00EA5A09">
        <w:rPr>
          <w:rFonts w:ascii="Times New Roman" w:eastAsia="Times New Roman" w:hAnsi="Times New Roman" w:cs="Times New Roman"/>
          <w:b/>
          <w:bCs/>
          <w:color w:val="000000" w:themeColor="text1"/>
          <w:sz w:val="28"/>
          <w:szCs w:val="28"/>
          <w:lang w:eastAsia="uk-UA"/>
        </w:rPr>
        <w:t xml:space="preserve"> </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themeColor="text1"/>
          <w:sz w:val="28"/>
          <w:szCs w:val="28"/>
          <w:lang w:val="ru-RU" w:eastAsia="uk-UA"/>
        </w:rPr>
      </w:pPr>
      <w:r w:rsidRPr="00EA5A09">
        <w:rPr>
          <w:rFonts w:ascii="Times New Roman" w:eastAsia="Times New Roman" w:hAnsi="Times New Roman" w:cs="Times New Roman"/>
          <w:b/>
          <w:bCs/>
          <w:color w:val="000000" w:themeColor="text1"/>
          <w:sz w:val="28"/>
          <w:szCs w:val="28"/>
          <w:lang w:eastAsia="uk-UA"/>
        </w:rPr>
        <w:t>Поняття товару та особливості правового режиму його окремих видів</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val="ru-RU" w:eastAsia="uk-UA"/>
        </w:rPr>
        <w:tab/>
      </w:r>
      <w:r w:rsidRPr="00EA5A09">
        <w:rPr>
          <w:rFonts w:ascii="Times New Roman" w:eastAsia="Times New Roman" w:hAnsi="Times New Roman" w:cs="Times New Roman"/>
          <w:color w:val="000000"/>
          <w:sz w:val="28"/>
          <w:szCs w:val="28"/>
          <w:lang w:eastAsia="uk-UA"/>
        </w:rPr>
        <w:t> </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lang w:eastAsia="uk-UA"/>
        </w:rPr>
        <w:t>Товаром є продукт</w:t>
      </w:r>
      <w:r w:rsidRPr="00EA5A09">
        <w:rPr>
          <w:rFonts w:ascii="Times New Roman" w:eastAsia="Times New Roman" w:hAnsi="Times New Roman" w:cs="Times New Roman"/>
          <w:color w:val="000000"/>
          <w:sz w:val="28"/>
          <w:szCs w:val="28"/>
          <w:lang w:eastAsia="uk-UA"/>
        </w:rPr>
        <w:t>, призначений для продажу, що спроможний за</w:t>
      </w:r>
      <w:r w:rsidRPr="00EA5A09">
        <w:rPr>
          <w:rFonts w:ascii="Times New Roman" w:eastAsia="Times New Roman" w:hAnsi="Times New Roman" w:cs="Times New Roman"/>
          <w:color w:val="000000"/>
          <w:sz w:val="28"/>
          <w:szCs w:val="28"/>
          <w:lang w:eastAsia="uk-UA"/>
        </w:rPr>
        <w:softHyphen/>
        <w:t>довольняти потреби фізичних та юридичних осіб, та еквівалентна вартість якого має вираження в ціні.</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Товар є складним поняттям, яке інтегрує в собі багато відчутних та невідчутних властивостей, до яких належать упаковка, колір, ціна, пре</w:t>
      </w:r>
      <w:r w:rsidRPr="00EA5A09">
        <w:rPr>
          <w:rFonts w:ascii="Times New Roman" w:eastAsia="Times New Roman" w:hAnsi="Times New Roman" w:cs="Times New Roman"/>
          <w:color w:val="000000"/>
          <w:sz w:val="28"/>
          <w:szCs w:val="28"/>
          <w:lang w:eastAsia="uk-UA"/>
        </w:rPr>
        <w:softHyphen/>
        <w:t xml:space="preserve">стиж виробника, котрі </w:t>
      </w:r>
      <w:r w:rsidRPr="00EA5A09">
        <w:rPr>
          <w:rFonts w:ascii="Times New Roman" w:eastAsia="Times New Roman" w:hAnsi="Times New Roman" w:cs="Times New Roman"/>
          <w:color w:val="000000"/>
          <w:sz w:val="28"/>
          <w:szCs w:val="28"/>
          <w:lang w:eastAsia="uk-UA"/>
        </w:rPr>
        <w:lastRenderedPageBreak/>
        <w:t>покупець згоден прийняти для задоволення своїх потреб і побажань. Однак серцевину змісту цього поняття утво</w:t>
      </w:r>
      <w:r w:rsidRPr="00EA5A09">
        <w:rPr>
          <w:rFonts w:ascii="Times New Roman" w:eastAsia="Times New Roman" w:hAnsi="Times New Roman" w:cs="Times New Roman"/>
          <w:color w:val="000000"/>
          <w:sz w:val="28"/>
          <w:szCs w:val="28"/>
          <w:lang w:eastAsia="uk-UA"/>
        </w:rPr>
        <w:softHyphen/>
        <w:t>рює споживча та мінова вартість.</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lang w:eastAsia="uk-UA"/>
        </w:rPr>
        <w:t>Споживчою вартістю</w:t>
      </w:r>
      <w:r w:rsidRPr="00EA5A09">
        <w:rPr>
          <w:rFonts w:ascii="Times New Roman" w:eastAsia="Times New Roman" w:hAnsi="Times New Roman" w:cs="Times New Roman"/>
          <w:color w:val="000000"/>
          <w:sz w:val="28"/>
          <w:szCs w:val="28"/>
          <w:lang w:eastAsia="uk-UA"/>
        </w:rPr>
        <w:t xml:space="preserve"> — є здатність об'єкта завдяки своїм корис</w:t>
      </w:r>
      <w:r w:rsidRPr="00EA5A09">
        <w:rPr>
          <w:rFonts w:ascii="Times New Roman" w:eastAsia="Times New Roman" w:hAnsi="Times New Roman" w:cs="Times New Roman"/>
          <w:color w:val="000000"/>
          <w:sz w:val="28"/>
          <w:szCs w:val="28"/>
          <w:lang w:eastAsia="uk-UA"/>
        </w:rPr>
        <w:softHyphen/>
        <w:t>ним властивостям задовольняти різноманітні потреби учасників сус</w:t>
      </w:r>
      <w:r w:rsidRPr="00EA5A09">
        <w:rPr>
          <w:rFonts w:ascii="Times New Roman" w:eastAsia="Times New Roman" w:hAnsi="Times New Roman" w:cs="Times New Roman"/>
          <w:color w:val="000000"/>
          <w:sz w:val="28"/>
          <w:szCs w:val="28"/>
          <w:lang w:eastAsia="uk-UA"/>
        </w:rPr>
        <w:softHyphen/>
        <w:t>пільних відносин. Міновою вартістю — є здатність товару обмінюва</w:t>
      </w:r>
      <w:r w:rsidRPr="00EA5A09">
        <w:rPr>
          <w:rFonts w:ascii="Times New Roman" w:eastAsia="Times New Roman" w:hAnsi="Times New Roman" w:cs="Times New Roman"/>
          <w:color w:val="000000"/>
          <w:sz w:val="28"/>
          <w:szCs w:val="28"/>
          <w:lang w:eastAsia="uk-UA"/>
        </w:rPr>
        <w:softHyphen/>
        <w:t>тися на інше економічне благо, яке у більшості випадків виконує функ</w:t>
      </w:r>
      <w:r w:rsidRPr="00EA5A09">
        <w:rPr>
          <w:rFonts w:ascii="Times New Roman" w:eastAsia="Times New Roman" w:hAnsi="Times New Roman" w:cs="Times New Roman"/>
          <w:color w:val="000000"/>
          <w:sz w:val="28"/>
          <w:szCs w:val="28"/>
          <w:lang w:eastAsia="uk-UA"/>
        </w:rPr>
        <w:softHyphen/>
        <w:t>цію загального еквівалента. Ринкова вартість товару в її загальній формі не є тотожною сумі всіх витрат (у грошовому виразі) на його виробництво, вона завжди перевищує альтернативні витрати на вели</w:t>
      </w:r>
      <w:r w:rsidRPr="00EA5A09">
        <w:rPr>
          <w:rFonts w:ascii="Times New Roman" w:eastAsia="Times New Roman" w:hAnsi="Times New Roman" w:cs="Times New Roman"/>
          <w:color w:val="000000"/>
          <w:sz w:val="28"/>
          <w:szCs w:val="28"/>
          <w:lang w:eastAsia="uk-UA"/>
        </w:rPr>
        <w:softHyphen/>
        <w:t>чину економічного прибутку.</w:t>
      </w:r>
    </w:p>
    <w:p w:rsidR="0073510F" w:rsidRPr="005E5EDB" w:rsidRDefault="0073510F" w:rsidP="00EA5A09">
      <w:pPr>
        <w:shd w:val="clear" w:color="auto" w:fill="FFFFFF"/>
        <w:spacing w:after="0" w:line="360" w:lineRule="auto"/>
        <w:jc w:val="both"/>
        <w:rPr>
          <w:rFonts w:ascii="Times New Roman" w:eastAsia="Times New Roman" w:hAnsi="Times New Roman" w:cs="Times New Roman"/>
          <w:b/>
          <w:bCs/>
          <w:color w:val="000000"/>
          <w:sz w:val="28"/>
          <w:szCs w:val="28"/>
          <w:lang w:eastAsia="uk-UA"/>
        </w:rPr>
      </w:pPr>
      <w:r w:rsidRPr="005E5EDB">
        <w:rPr>
          <w:rFonts w:ascii="Times New Roman" w:eastAsia="Times New Roman" w:hAnsi="Times New Roman" w:cs="Times New Roman"/>
          <w:b/>
          <w:bCs/>
          <w:color w:val="000000"/>
          <w:sz w:val="28"/>
          <w:szCs w:val="28"/>
          <w:lang w:eastAsia="uk-UA"/>
        </w:rPr>
        <w:t>За своєю споживчою вартістю товари поділяються на три групи:</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u w:val="single"/>
          <w:lang w:eastAsia="uk-UA"/>
        </w:rPr>
        <w:t>1. Товари виробничого призначення</w:t>
      </w:r>
      <w:r w:rsidRPr="00EA5A09">
        <w:rPr>
          <w:rFonts w:ascii="Times New Roman" w:eastAsia="Times New Roman" w:hAnsi="Times New Roman" w:cs="Times New Roman"/>
          <w:color w:val="000000"/>
          <w:sz w:val="28"/>
          <w:szCs w:val="28"/>
          <w:lang w:eastAsia="uk-UA"/>
        </w:rPr>
        <w:t xml:space="preserve"> — товари, які призначені для задоволення виробничих потреб (до цієї групи також належать сирови</w:t>
      </w:r>
      <w:r w:rsidRPr="00EA5A09">
        <w:rPr>
          <w:rFonts w:ascii="Times New Roman" w:eastAsia="Times New Roman" w:hAnsi="Times New Roman" w:cs="Times New Roman"/>
          <w:color w:val="000000"/>
          <w:sz w:val="28"/>
          <w:szCs w:val="28"/>
          <w:lang w:eastAsia="uk-UA"/>
        </w:rPr>
        <w:softHyphen/>
        <w:t>на, напівфабрикати, комплектувальні вироби і т. п.).</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u w:val="single"/>
          <w:lang w:eastAsia="uk-UA"/>
        </w:rPr>
        <w:t>2. Товари народного споживання</w:t>
      </w:r>
      <w:r w:rsidRPr="00EA5A09">
        <w:rPr>
          <w:rFonts w:ascii="Times New Roman" w:eastAsia="Times New Roman" w:hAnsi="Times New Roman" w:cs="Times New Roman"/>
          <w:color w:val="000000"/>
          <w:sz w:val="28"/>
          <w:szCs w:val="28"/>
          <w:lang w:eastAsia="uk-UA"/>
        </w:rPr>
        <w:t xml:space="preserve"> — товари, які призначені для за</w:t>
      </w:r>
      <w:r w:rsidRPr="00EA5A09">
        <w:rPr>
          <w:rFonts w:ascii="Times New Roman" w:eastAsia="Times New Roman" w:hAnsi="Times New Roman" w:cs="Times New Roman"/>
          <w:color w:val="000000"/>
          <w:sz w:val="28"/>
          <w:szCs w:val="28"/>
          <w:lang w:eastAsia="uk-UA"/>
        </w:rPr>
        <w:softHyphen/>
        <w:t>доволення побутових, особистих потреб.</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u w:val="single"/>
          <w:lang w:eastAsia="uk-UA"/>
        </w:rPr>
        <w:t>3. Товари загального призначення</w:t>
      </w:r>
      <w:r w:rsidRPr="00EA5A09">
        <w:rPr>
          <w:rFonts w:ascii="Times New Roman" w:eastAsia="Times New Roman" w:hAnsi="Times New Roman" w:cs="Times New Roman"/>
          <w:color w:val="000000"/>
          <w:sz w:val="28"/>
          <w:szCs w:val="28"/>
          <w:lang w:eastAsia="uk-UA"/>
        </w:rPr>
        <w:t xml:space="preserve"> (об </w:t>
      </w:r>
      <w:proofErr w:type="spellStart"/>
      <w:r w:rsidRPr="00EA5A09">
        <w:rPr>
          <w:rFonts w:ascii="Times New Roman" w:eastAsia="Times New Roman" w:hAnsi="Times New Roman" w:cs="Times New Roman"/>
          <w:color w:val="000000"/>
          <w:sz w:val="28"/>
          <w:szCs w:val="28"/>
          <w:lang w:eastAsia="uk-UA"/>
        </w:rPr>
        <w:t>'єкти</w:t>
      </w:r>
      <w:proofErr w:type="spellEnd"/>
      <w:r w:rsidRPr="00EA5A09">
        <w:rPr>
          <w:rFonts w:ascii="Times New Roman" w:eastAsia="Times New Roman" w:hAnsi="Times New Roman" w:cs="Times New Roman"/>
          <w:color w:val="000000"/>
          <w:sz w:val="28"/>
          <w:szCs w:val="28"/>
          <w:lang w:eastAsia="uk-UA"/>
        </w:rPr>
        <w:t xml:space="preserve"> життєзабезпечення) — товари, що мають загальну споживчу вартість для всіх покупців (по</w:t>
      </w:r>
      <w:r w:rsidRPr="00EA5A09">
        <w:rPr>
          <w:rFonts w:ascii="Times New Roman" w:eastAsia="Times New Roman" w:hAnsi="Times New Roman" w:cs="Times New Roman"/>
          <w:color w:val="000000"/>
          <w:sz w:val="28"/>
          <w:szCs w:val="28"/>
          <w:lang w:eastAsia="uk-UA"/>
        </w:rPr>
        <w:softHyphen/>
        <w:t>требу в них відчувають усі суб'єкти, незалежно від сфер їх життєдіяль</w:t>
      </w:r>
      <w:r w:rsidRPr="00EA5A09">
        <w:rPr>
          <w:rFonts w:ascii="Times New Roman" w:eastAsia="Times New Roman" w:hAnsi="Times New Roman" w:cs="Times New Roman"/>
          <w:color w:val="000000"/>
          <w:sz w:val="28"/>
          <w:szCs w:val="28"/>
          <w:lang w:eastAsia="uk-UA"/>
        </w:rPr>
        <w:softHyphen/>
        <w:t>ності). Цінність цих товарів не залежить від взаємодії з іншими ресур</w:t>
      </w:r>
      <w:r w:rsidRPr="00EA5A09">
        <w:rPr>
          <w:rFonts w:ascii="Times New Roman" w:eastAsia="Times New Roman" w:hAnsi="Times New Roman" w:cs="Times New Roman"/>
          <w:color w:val="000000"/>
          <w:sz w:val="28"/>
          <w:szCs w:val="28"/>
          <w:lang w:eastAsia="uk-UA"/>
        </w:rPr>
        <w:softHyphen/>
        <w:t>сами (приміром, електроенергія має цінність як для промислових, сільськогосподарських та інших підприємств, так і для звичайних гро</w:t>
      </w:r>
      <w:r w:rsidRPr="00EA5A09">
        <w:rPr>
          <w:rFonts w:ascii="Times New Roman" w:eastAsia="Times New Roman" w:hAnsi="Times New Roman" w:cs="Times New Roman"/>
          <w:color w:val="000000"/>
          <w:sz w:val="28"/>
          <w:szCs w:val="28"/>
          <w:lang w:eastAsia="uk-UA"/>
        </w:rPr>
        <w:softHyphen/>
        <w:t>мадян, які не займаються підприємницькою діяльністю). Саме із цих міркувань у низці нормативних актів споживачами цих товарів названі як фізичні, так і юридичні особи, у тому числі суб'єкти підприємницької діяльності (див: Закони України «Про електроенергетику»1 від 16 жовт</w:t>
      </w:r>
      <w:r w:rsidRPr="00EA5A09">
        <w:rPr>
          <w:rFonts w:ascii="Times New Roman" w:eastAsia="Times New Roman" w:hAnsi="Times New Roman" w:cs="Times New Roman"/>
          <w:color w:val="000000"/>
          <w:sz w:val="28"/>
          <w:szCs w:val="28"/>
          <w:lang w:eastAsia="uk-UA"/>
        </w:rPr>
        <w:softHyphen/>
        <w:t>ня 1997 р.; «Про питну воду та питне водопостачання»2 від 10 січня 2002 р.; «Про теплопостачання»3 від 2 червня 2005 р. тощо).</w:t>
      </w:r>
    </w:p>
    <w:p w:rsidR="0073510F" w:rsidRPr="00EA5A09" w:rsidRDefault="0073510F" w:rsidP="00EA5A09">
      <w:pPr>
        <w:shd w:val="clear" w:color="auto" w:fill="FFFFFF"/>
        <w:spacing w:after="0" w:line="360" w:lineRule="auto"/>
        <w:jc w:val="both"/>
        <w:rPr>
          <w:rFonts w:ascii="Times New Roman" w:eastAsia="Times New Roman" w:hAnsi="Times New Roman" w:cs="Times New Roman"/>
          <w:b/>
          <w:color w:val="000000"/>
          <w:sz w:val="28"/>
          <w:szCs w:val="28"/>
          <w:lang w:eastAsia="uk-UA"/>
        </w:rPr>
      </w:pPr>
      <w:r w:rsidRPr="00EA5A09">
        <w:rPr>
          <w:rFonts w:ascii="Times New Roman" w:eastAsia="Times New Roman" w:hAnsi="Times New Roman" w:cs="Times New Roman"/>
          <w:b/>
          <w:color w:val="000000"/>
          <w:sz w:val="28"/>
          <w:szCs w:val="28"/>
          <w:lang w:eastAsia="uk-UA"/>
        </w:rPr>
        <w:t>За правовою природою (формою) товари поділяються на декілька груп:</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lang w:eastAsia="uk-UA"/>
        </w:rPr>
        <w:t>1. Товари—майно</w:t>
      </w:r>
      <w:r w:rsidRPr="00EA5A09">
        <w:rPr>
          <w:rFonts w:ascii="Times New Roman" w:eastAsia="Times New Roman" w:hAnsi="Times New Roman" w:cs="Times New Roman"/>
          <w:color w:val="000000"/>
          <w:sz w:val="28"/>
          <w:szCs w:val="28"/>
          <w:lang w:eastAsia="uk-UA"/>
        </w:rPr>
        <w:t>. За останні десятиріччя значно модернізовано кон</w:t>
      </w:r>
      <w:r w:rsidRPr="00EA5A09">
        <w:rPr>
          <w:rFonts w:ascii="Times New Roman" w:eastAsia="Times New Roman" w:hAnsi="Times New Roman" w:cs="Times New Roman"/>
          <w:color w:val="000000"/>
          <w:sz w:val="28"/>
          <w:szCs w:val="28"/>
          <w:lang w:eastAsia="uk-UA"/>
        </w:rPr>
        <w:softHyphen/>
        <w:t>цепцію розуміння майна, до якого сьогодні також зараховують всі види енергії, сировину, «ідеальні» майнові об'єкти (майнові права інтелектуаль</w:t>
      </w:r>
      <w:r w:rsidRPr="00EA5A09">
        <w:rPr>
          <w:rFonts w:ascii="Times New Roman" w:eastAsia="Times New Roman" w:hAnsi="Times New Roman" w:cs="Times New Roman"/>
          <w:color w:val="000000"/>
          <w:sz w:val="28"/>
          <w:szCs w:val="28"/>
          <w:lang w:eastAsia="uk-UA"/>
        </w:rPr>
        <w:softHyphen/>
        <w:t xml:space="preserve">ної власності, права на об'єкти фінансової власності, до якої належать гротові папери (облігації, векселі, чеки тощо) </w:t>
      </w:r>
      <w:r w:rsidRPr="00EA5A09">
        <w:rPr>
          <w:rFonts w:ascii="Times New Roman" w:eastAsia="Times New Roman" w:hAnsi="Times New Roman" w:cs="Times New Roman"/>
          <w:color w:val="000000"/>
          <w:sz w:val="28"/>
          <w:szCs w:val="28"/>
          <w:lang w:eastAsia="uk-UA"/>
        </w:rPr>
        <w:lastRenderedPageBreak/>
        <w:t>та документи, що виражають право участі в різноманітних товариствах (акції, паї)) тощо.</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На товари тривалого використання зазвичай встановлюються га</w:t>
      </w:r>
      <w:r w:rsidRPr="00EA5A09">
        <w:rPr>
          <w:rFonts w:ascii="Times New Roman" w:eastAsia="Times New Roman" w:hAnsi="Times New Roman" w:cs="Times New Roman"/>
          <w:color w:val="000000"/>
          <w:sz w:val="28"/>
          <w:szCs w:val="28"/>
          <w:lang w:eastAsia="uk-UA"/>
        </w:rPr>
        <w:softHyphen/>
        <w:t>рантійні строки, протягом яких виробник (продавець, виконавець або будь-яка третя особа) бере на себе зобов'язання про здійснення без</w:t>
      </w:r>
      <w:r w:rsidRPr="00EA5A09">
        <w:rPr>
          <w:rFonts w:ascii="Times New Roman" w:eastAsia="Times New Roman" w:hAnsi="Times New Roman" w:cs="Times New Roman"/>
          <w:color w:val="000000"/>
          <w:sz w:val="28"/>
          <w:szCs w:val="28"/>
          <w:lang w:eastAsia="uk-UA"/>
        </w:rPr>
        <w:softHyphen/>
        <w:t>оплатного ремонту або заміни відповідної продукції у зв'язку з введен</w:t>
      </w:r>
      <w:r w:rsidRPr="00EA5A09">
        <w:rPr>
          <w:rFonts w:ascii="Times New Roman" w:eastAsia="Times New Roman" w:hAnsi="Times New Roman" w:cs="Times New Roman"/>
          <w:color w:val="000000"/>
          <w:sz w:val="28"/>
          <w:szCs w:val="28"/>
          <w:lang w:eastAsia="uk-UA"/>
        </w:rPr>
        <w:softHyphen/>
        <w:t xml:space="preserve">ням її в обіг. Гарантійний строк може бути встановлений </w:t>
      </w:r>
      <w:proofErr w:type="spellStart"/>
      <w:r w:rsidRPr="00EA5A09">
        <w:rPr>
          <w:rFonts w:ascii="Times New Roman" w:eastAsia="Times New Roman" w:hAnsi="Times New Roman" w:cs="Times New Roman"/>
          <w:color w:val="000000"/>
          <w:sz w:val="28"/>
          <w:szCs w:val="28"/>
          <w:lang w:eastAsia="uk-UA"/>
        </w:rPr>
        <w:t>нормативно-</w:t>
      </w:r>
      <w:proofErr w:type="spellEnd"/>
      <w:r w:rsidRPr="00EA5A09">
        <w:rPr>
          <w:rFonts w:ascii="Times New Roman" w:eastAsia="Times New Roman" w:hAnsi="Times New Roman" w:cs="Times New Roman"/>
          <w:color w:val="000000"/>
          <w:sz w:val="28"/>
          <w:szCs w:val="28"/>
          <w:lang w:eastAsia="uk-UA"/>
        </w:rPr>
        <w:t xml:space="preserve"> правовими актами, нормативними документами (стандартами, кодек</w:t>
      </w:r>
      <w:r w:rsidRPr="00EA5A09">
        <w:rPr>
          <w:rFonts w:ascii="Times New Roman" w:eastAsia="Times New Roman" w:hAnsi="Times New Roman" w:cs="Times New Roman"/>
          <w:color w:val="000000"/>
          <w:sz w:val="28"/>
          <w:szCs w:val="28"/>
          <w:lang w:eastAsia="uk-UA"/>
        </w:rPr>
        <w:softHyphen/>
        <w:t>сами усталеної практики, технічними умовами тощо) чи договором. Гарантійний строк зазначається в паспорті на продукцію або на етикет</w:t>
      </w:r>
      <w:r w:rsidRPr="00EA5A09">
        <w:rPr>
          <w:rFonts w:ascii="Times New Roman" w:eastAsia="Times New Roman" w:hAnsi="Times New Roman" w:cs="Times New Roman"/>
          <w:color w:val="000000"/>
          <w:sz w:val="28"/>
          <w:szCs w:val="28"/>
          <w:lang w:eastAsia="uk-UA"/>
        </w:rPr>
        <w:softHyphen/>
        <w:t>ці чи в будь-якому іншому документі, що додається до продукції.</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За загальними правилами гарантійний строк </w:t>
      </w:r>
      <w:proofErr w:type="spellStart"/>
      <w:r w:rsidRPr="00EA5A09">
        <w:rPr>
          <w:rFonts w:ascii="Times New Roman" w:eastAsia="Times New Roman" w:hAnsi="Times New Roman" w:cs="Times New Roman"/>
          <w:color w:val="000000"/>
          <w:sz w:val="28"/>
          <w:szCs w:val="28"/>
          <w:lang w:eastAsia="uk-UA"/>
        </w:rPr>
        <w:t>обчислюєгься</w:t>
      </w:r>
      <w:proofErr w:type="spellEnd"/>
      <w:r w:rsidRPr="00EA5A09">
        <w:rPr>
          <w:rFonts w:ascii="Times New Roman" w:eastAsia="Times New Roman" w:hAnsi="Times New Roman" w:cs="Times New Roman"/>
          <w:color w:val="000000"/>
          <w:sz w:val="28"/>
          <w:szCs w:val="28"/>
          <w:lang w:eastAsia="uk-UA"/>
        </w:rPr>
        <w:t xml:space="preserve"> починаючи з дня придбання товару. На сезонні товари (одяг, хутряні та інші вироби) гарантійний строк обчислюється з початку відповідного сезону, що вста</w:t>
      </w:r>
      <w:r w:rsidRPr="00EA5A09">
        <w:rPr>
          <w:rFonts w:ascii="Times New Roman" w:eastAsia="Times New Roman" w:hAnsi="Times New Roman" w:cs="Times New Roman"/>
          <w:color w:val="000000"/>
          <w:sz w:val="28"/>
          <w:szCs w:val="28"/>
          <w:lang w:eastAsia="uk-UA"/>
        </w:rPr>
        <w:softHyphen/>
        <w:t xml:space="preserve">новлюється додатком № 1 до Постанови Кабінету Міністрів України «Про реалізацію окремих положень Закону України "Про захист прав споживачів"»1 від 19 березня 1994 р. № 172: на одяг та інші вироби </w:t>
      </w:r>
      <w:proofErr w:type="spellStart"/>
      <w:r w:rsidRPr="00EA5A09">
        <w:rPr>
          <w:rFonts w:ascii="Times New Roman" w:eastAsia="Times New Roman" w:hAnsi="Times New Roman" w:cs="Times New Roman"/>
          <w:color w:val="000000"/>
          <w:sz w:val="28"/>
          <w:szCs w:val="28"/>
          <w:lang w:eastAsia="uk-UA"/>
        </w:rPr>
        <w:t>весняно-</w:t>
      </w:r>
      <w:proofErr w:type="spellEnd"/>
      <w:r w:rsidRPr="00EA5A09">
        <w:rPr>
          <w:rFonts w:ascii="Times New Roman" w:eastAsia="Times New Roman" w:hAnsi="Times New Roman" w:cs="Times New Roman"/>
          <w:color w:val="000000"/>
          <w:sz w:val="28"/>
          <w:szCs w:val="28"/>
          <w:lang w:eastAsia="uk-UA"/>
        </w:rPr>
        <w:t xml:space="preserve"> літнього асортименту — з 1 квітня; осінньо-зимового асортименту — з 1 жовтня; взуття зимового асортименту — з 15 листопада по 15 березня; весняно-осіннього асортименту — з 15 березня по 15 травня; літнього асортименту — з 15 травня по 15 вересня. У разі продажу товарів за зраз</w:t>
      </w:r>
      <w:r w:rsidRPr="00EA5A09">
        <w:rPr>
          <w:rFonts w:ascii="Times New Roman" w:eastAsia="Times New Roman" w:hAnsi="Times New Roman" w:cs="Times New Roman"/>
          <w:color w:val="000000"/>
          <w:sz w:val="28"/>
          <w:szCs w:val="28"/>
          <w:lang w:eastAsia="uk-UA"/>
        </w:rPr>
        <w:softHyphen/>
        <w:t xml:space="preserve">ками, поштою, а також у випадках, коли час укладення договору </w:t>
      </w:r>
      <w:proofErr w:type="spellStart"/>
      <w:r w:rsidRPr="00EA5A09">
        <w:rPr>
          <w:rFonts w:ascii="Times New Roman" w:eastAsia="Times New Roman" w:hAnsi="Times New Roman" w:cs="Times New Roman"/>
          <w:color w:val="000000"/>
          <w:sz w:val="28"/>
          <w:szCs w:val="28"/>
          <w:lang w:eastAsia="uk-UA"/>
        </w:rPr>
        <w:t>купівлі-</w:t>
      </w:r>
      <w:proofErr w:type="spellEnd"/>
      <w:r w:rsidRPr="00EA5A09">
        <w:rPr>
          <w:rFonts w:ascii="Times New Roman" w:eastAsia="Times New Roman" w:hAnsi="Times New Roman" w:cs="Times New Roman"/>
          <w:color w:val="000000"/>
          <w:sz w:val="28"/>
          <w:szCs w:val="28"/>
          <w:lang w:eastAsia="uk-UA"/>
        </w:rPr>
        <w:t xml:space="preserve"> продажу і час передачі товару споживачеві не збігаються, гарантійний строк обчислюється починаючи від дня передачі товару споживачеві,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w:t>
      </w:r>
      <w:proofErr w:type="spellStart"/>
      <w:r w:rsidRPr="00EA5A09">
        <w:rPr>
          <w:rFonts w:ascii="Times New Roman" w:eastAsia="Times New Roman" w:hAnsi="Times New Roman" w:cs="Times New Roman"/>
          <w:color w:val="000000"/>
          <w:sz w:val="28"/>
          <w:szCs w:val="28"/>
          <w:lang w:eastAsia="uk-UA"/>
        </w:rPr>
        <w:t>купівлі-</w:t>
      </w:r>
      <w:proofErr w:type="spellEnd"/>
      <w:r w:rsidRPr="00EA5A09">
        <w:rPr>
          <w:rFonts w:ascii="Times New Roman" w:eastAsia="Times New Roman" w:hAnsi="Times New Roman" w:cs="Times New Roman"/>
          <w:color w:val="000000"/>
          <w:sz w:val="28"/>
          <w:szCs w:val="28"/>
          <w:lang w:eastAsia="uk-UA"/>
        </w:rPr>
        <w:t xml:space="preserve"> продажу, — від дня укладення договору купівлі-продажу</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При виконанні гарантійного ремонту гарантійний строк збільшу</w:t>
      </w:r>
      <w:r w:rsidRPr="00EA5A09">
        <w:rPr>
          <w:rFonts w:ascii="Times New Roman" w:eastAsia="Times New Roman" w:hAnsi="Times New Roman" w:cs="Times New Roman"/>
          <w:color w:val="000000"/>
          <w:sz w:val="28"/>
          <w:szCs w:val="28"/>
          <w:lang w:eastAsia="uk-UA"/>
        </w:rPr>
        <w:softHyphen/>
        <w:t>ється на час перебування продукції в ремонті. Зазначений час обчислюється від дня, коли споживач звернувся з вимогою про усунення недоліків При обміні товару його гарантійний строк обчислюється за</w:t>
      </w:r>
      <w:r w:rsidRPr="00EA5A09">
        <w:rPr>
          <w:rFonts w:ascii="Times New Roman" w:eastAsia="Times New Roman" w:hAnsi="Times New Roman" w:cs="Times New Roman"/>
          <w:color w:val="000000"/>
          <w:sz w:val="28"/>
          <w:szCs w:val="28"/>
          <w:lang w:eastAsia="uk-UA"/>
        </w:rPr>
        <w:softHyphen/>
        <w:t>ново від дня обміну</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lang w:eastAsia="uk-UA"/>
        </w:rPr>
        <w:t>2</w:t>
      </w:r>
      <w:r w:rsidRPr="005E5EDB">
        <w:rPr>
          <w:rFonts w:ascii="Times New Roman" w:eastAsia="Times New Roman" w:hAnsi="Times New Roman" w:cs="Times New Roman"/>
          <w:b/>
          <w:bCs/>
          <w:color w:val="000000"/>
          <w:sz w:val="28"/>
          <w:szCs w:val="28"/>
          <w:lang w:eastAsia="uk-UA"/>
        </w:rPr>
        <w:tab/>
        <w:t xml:space="preserve"> Інформація, яка не</w:t>
      </w:r>
      <w:r w:rsidRPr="00EA5A09">
        <w:rPr>
          <w:rFonts w:ascii="Times New Roman" w:eastAsia="Times New Roman" w:hAnsi="Times New Roman" w:cs="Times New Roman"/>
          <w:color w:val="000000"/>
          <w:sz w:val="28"/>
          <w:szCs w:val="28"/>
          <w:lang w:eastAsia="uk-UA"/>
        </w:rPr>
        <w:t xml:space="preserve"> є об'єктом права інтелектуальної власності (мова йде про інформацію, що набуває матеріального втілення у </w:t>
      </w:r>
      <w:proofErr w:type="spellStart"/>
      <w:r w:rsidRPr="00EA5A09">
        <w:rPr>
          <w:rFonts w:ascii="Times New Roman" w:eastAsia="Times New Roman" w:hAnsi="Times New Roman" w:cs="Times New Roman"/>
          <w:color w:val="000000"/>
          <w:sz w:val="28"/>
          <w:szCs w:val="28"/>
          <w:lang w:eastAsia="uk-UA"/>
        </w:rPr>
        <w:t>бізнес-</w:t>
      </w:r>
      <w:proofErr w:type="spellEnd"/>
      <w:r w:rsidRPr="00EA5A09">
        <w:rPr>
          <w:rFonts w:ascii="Times New Roman" w:eastAsia="Times New Roman" w:hAnsi="Times New Roman" w:cs="Times New Roman"/>
          <w:color w:val="000000"/>
          <w:sz w:val="28"/>
          <w:szCs w:val="28"/>
          <w:lang w:eastAsia="uk-UA"/>
        </w:rPr>
        <w:t xml:space="preserve"> планах, маркетингових </w:t>
      </w:r>
      <w:r w:rsidRPr="00EA5A09">
        <w:rPr>
          <w:rFonts w:ascii="Times New Roman" w:eastAsia="Times New Roman" w:hAnsi="Times New Roman" w:cs="Times New Roman"/>
          <w:color w:val="000000"/>
          <w:sz w:val="28"/>
          <w:szCs w:val="28"/>
          <w:lang w:eastAsia="uk-UA"/>
        </w:rPr>
        <w:lastRenderedPageBreak/>
        <w:t>планах, інвестиційних проектах, висновках експертів, проектних пропозиціях, звітах тощо)</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У більшості випадків така інформація є товаром (об’єктом) за до</w:t>
      </w:r>
      <w:r w:rsidRPr="00EA5A09">
        <w:rPr>
          <w:rFonts w:ascii="Times New Roman" w:eastAsia="Times New Roman" w:hAnsi="Times New Roman" w:cs="Times New Roman"/>
          <w:color w:val="000000"/>
          <w:sz w:val="28"/>
          <w:szCs w:val="28"/>
          <w:lang w:eastAsia="uk-UA"/>
        </w:rPr>
        <w:softHyphen/>
        <w:t>говорами про надання інформаційних послуг</w:t>
      </w:r>
      <w:r w:rsidRPr="00EA5A09">
        <w:rPr>
          <w:rFonts w:ascii="Times New Roman" w:eastAsia="Times New Roman" w:hAnsi="Times New Roman" w:cs="Times New Roman"/>
          <w:color w:val="000000"/>
          <w:sz w:val="28"/>
          <w:szCs w:val="28"/>
          <w:lang w:val="ru-RU" w:eastAsia="uk-UA"/>
        </w:rPr>
        <w:t xml:space="preserve">. </w:t>
      </w:r>
      <w:r w:rsidRPr="00EA5A09">
        <w:rPr>
          <w:rFonts w:ascii="Times New Roman" w:eastAsia="Times New Roman" w:hAnsi="Times New Roman" w:cs="Times New Roman"/>
          <w:color w:val="000000"/>
          <w:sz w:val="28"/>
          <w:szCs w:val="28"/>
          <w:lang w:eastAsia="uk-UA"/>
        </w:rPr>
        <w:t xml:space="preserve">Інформаційна складова цих послуг полягає в тому, що саме інформація є одночасно об </w:t>
      </w:r>
      <w:proofErr w:type="spellStart"/>
      <w:r w:rsidRPr="00EA5A09">
        <w:rPr>
          <w:rFonts w:ascii="Times New Roman" w:eastAsia="Times New Roman" w:hAnsi="Times New Roman" w:cs="Times New Roman"/>
          <w:color w:val="000000"/>
          <w:sz w:val="28"/>
          <w:szCs w:val="28"/>
          <w:lang w:eastAsia="uk-UA"/>
        </w:rPr>
        <w:t>'єктом</w:t>
      </w:r>
      <w:proofErr w:type="spellEnd"/>
      <w:r w:rsidRPr="00EA5A09">
        <w:rPr>
          <w:rFonts w:ascii="Times New Roman" w:eastAsia="Times New Roman" w:hAnsi="Times New Roman" w:cs="Times New Roman"/>
          <w:color w:val="000000"/>
          <w:sz w:val="28"/>
          <w:szCs w:val="28"/>
          <w:lang w:eastAsia="uk-UA"/>
        </w:rPr>
        <w:t xml:space="preserve"> впли</w:t>
      </w:r>
      <w:r w:rsidRPr="00EA5A09">
        <w:rPr>
          <w:rFonts w:ascii="Times New Roman" w:eastAsia="Times New Roman" w:hAnsi="Times New Roman" w:cs="Times New Roman"/>
          <w:color w:val="000000"/>
          <w:sz w:val="28"/>
          <w:szCs w:val="28"/>
          <w:lang w:eastAsia="uk-UA"/>
        </w:rPr>
        <w:softHyphen/>
        <w:t xml:space="preserve">ву виконавця послуг (діяльність виконавця спрямована на зміну стану інформації — збір, систематизація, аналіз) та володіє ефектом результативності (результатом діяльності виконавця є новий інформаційний продукт, </w:t>
      </w:r>
      <w:proofErr w:type="spellStart"/>
      <w:r w:rsidRPr="00EA5A09">
        <w:rPr>
          <w:rFonts w:ascii="Times New Roman" w:eastAsia="Times New Roman" w:hAnsi="Times New Roman" w:cs="Times New Roman"/>
          <w:color w:val="000000"/>
          <w:sz w:val="28"/>
          <w:szCs w:val="28"/>
          <w:lang w:eastAsia="uk-UA"/>
        </w:rPr>
        <w:t>якии</w:t>
      </w:r>
      <w:proofErr w:type="spellEnd"/>
      <w:r w:rsidRPr="00EA5A09">
        <w:rPr>
          <w:rFonts w:ascii="Times New Roman" w:eastAsia="Times New Roman" w:hAnsi="Times New Roman" w:cs="Times New Roman"/>
          <w:color w:val="000000"/>
          <w:sz w:val="28"/>
          <w:szCs w:val="28"/>
          <w:lang w:eastAsia="uk-UA"/>
        </w:rPr>
        <w:t xml:space="preserve"> набуває споживчої та мінової вартості).</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Інформаційна сутність консалтингових послуг випливає із самого значення слова «консалтинг», яке дає підстави розглядати терміни «консультаційні послуги» та «консалтингові послуги» як синоніми. Економісти визначають консалтинг як професійну діяльність, що здій</w:t>
      </w:r>
      <w:r w:rsidRPr="00EA5A09">
        <w:rPr>
          <w:rFonts w:ascii="Times New Roman" w:eastAsia="Times New Roman" w:hAnsi="Times New Roman" w:cs="Times New Roman"/>
          <w:color w:val="000000"/>
          <w:sz w:val="28"/>
          <w:szCs w:val="28"/>
          <w:lang w:eastAsia="uk-UA"/>
        </w:rPr>
        <w:softHyphen/>
        <w:t>снюється професійними консультантами та спрямована на обслугову</w:t>
      </w:r>
      <w:r w:rsidRPr="00EA5A09">
        <w:rPr>
          <w:rFonts w:ascii="Times New Roman" w:eastAsia="Times New Roman" w:hAnsi="Times New Roman" w:cs="Times New Roman"/>
          <w:color w:val="000000"/>
          <w:sz w:val="28"/>
          <w:szCs w:val="28"/>
          <w:lang w:eastAsia="uk-UA"/>
        </w:rPr>
        <w:softHyphen/>
        <w:t>вання потреб комерційних і некомерційних організацій у консультаціях, навчанні, дослідницьких роботах з проблем їх функціонування та роз</w:t>
      </w:r>
      <w:r w:rsidRPr="00EA5A09">
        <w:rPr>
          <w:rFonts w:ascii="Times New Roman" w:eastAsia="Times New Roman" w:hAnsi="Times New Roman" w:cs="Times New Roman"/>
          <w:color w:val="000000"/>
          <w:sz w:val="28"/>
          <w:szCs w:val="28"/>
          <w:lang w:eastAsia="uk-UA"/>
        </w:rPr>
        <w:softHyphen/>
        <w:t>витку. В економічному контексті поняттям «консультаційні (консалтин</w:t>
      </w:r>
      <w:r w:rsidRPr="00EA5A09">
        <w:rPr>
          <w:rFonts w:ascii="Times New Roman" w:eastAsia="Times New Roman" w:hAnsi="Times New Roman" w:cs="Times New Roman"/>
          <w:color w:val="000000"/>
          <w:sz w:val="28"/>
          <w:szCs w:val="28"/>
          <w:lang w:eastAsia="uk-UA"/>
        </w:rPr>
        <w:softHyphen/>
        <w:t>гові) послуги» охоплюються таки види професійних послуг, як ауди</w:t>
      </w:r>
      <w:r w:rsidRPr="00EA5A09">
        <w:rPr>
          <w:rFonts w:ascii="Times New Roman" w:eastAsia="Times New Roman" w:hAnsi="Times New Roman" w:cs="Times New Roman"/>
          <w:color w:val="000000"/>
          <w:sz w:val="28"/>
          <w:szCs w:val="28"/>
          <w:lang w:eastAsia="uk-UA"/>
        </w:rPr>
        <w:softHyphen/>
        <w:t>торські, маркетингові, юридичні і т. ін.</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Згідно зі ст. З Закону України «Про аудиторську діяльність»1 від 22 квітня 1993 р., аудиторські послуги можуть надаватись у формі ауди</w:t>
      </w:r>
      <w:r w:rsidRPr="00EA5A09">
        <w:rPr>
          <w:rFonts w:ascii="Times New Roman" w:eastAsia="Times New Roman" w:hAnsi="Times New Roman" w:cs="Times New Roman"/>
          <w:color w:val="000000"/>
          <w:sz w:val="28"/>
          <w:szCs w:val="28"/>
          <w:lang w:eastAsia="uk-UA"/>
        </w:rPr>
        <w:softHyphen/>
        <w:t>торських перевірок (аудиту) та пов'язаних з ними експертиз, консульта</w:t>
      </w:r>
      <w:r w:rsidRPr="00EA5A09">
        <w:rPr>
          <w:rFonts w:ascii="Times New Roman" w:eastAsia="Times New Roman" w:hAnsi="Times New Roman" w:cs="Times New Roman"/>
          <w:color w:val="000000"/>
          <w:sz w:val="28"/>
          <w:szCs w:val="28"/>
          <w:lang w:eastAsia="uk-UA"/>
        </w:rPr>
        <w:softHyphen/>
        <w:t>цій з питань бухгалтерського обліку, звітності, оподаткування, аналізу фінансово-господарської діяльності та інших видів економіко-правового   забезпечення підприємницької діяльності фізичних та юридичних осіб. Результатом надання аудиторських послуг у формі аудиту є інформація про стан бухгалтерського обліку і звітності замовника, їх достовірність, повноту і відповідність чинному законодавству та встановленим норма</w:t>
      </w:r>
      <w:r w:rsidRPr="00EA5A09">
        <w:rPr>
          <w:rFonts w:ascii="Times New Roman" w:eastAsia="Times New Roman" w:hAnsi="Times New Roman" w:cs="Times New Roman"/>
          <w:color w:val="000000"/>
          <w:sz w:val="28"/>
          <w:szCs w:val="28"/>
          <w:lang w:eastAsia="uk-UA"/>
        </w:rPr>
        <w:softHyphen/>
        <w:t>тивам, а аудиторських послуг у формі консультацій — інформація як професійна порада з питань бухгалтерського обліку, звітності, оподатку</w:t>
      </w:r>
      <w:r w:rsidRPr="00EA5A09">
        <w:rPr>
          <w:rFonts w:ascii="Times New Roman" w:eastAsia="Times New Roman" w:hAnsi="Times New Roman" w:cs="Times New Roman"/>
          <w:color w:val="000000"/>
          <w:sz w:val="28"/>
          <w:szCs w:val="28"/>
          <w:lang w:eastAsia="uk-UA"/>
        </w:rPr>
        <w:softHyphen/>
        <w:t>вання тощо. Виконання аудитором (аудиторською фірмою) договору визначається актом прийому-здачі аудиторського висновку або іншого офіційного документа, як засобу фіксації інформації, що є результатом надання аудиторських послуг (відповідно, об'єктом договору).</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На договірній основі здійснюється практична діяльність з оцінки майна професійних оцінювачів (суб’єктів господарювання). За резуль</w:t>
      </w:r>
      <w:r w:rsidRPr="00EA5A09">
        <w:rPr>
          <w:rFonts w:ascii="Times New Roman" w:eastAsia="Times New Roman" w:hAnsi="Times New Roman" w:cs="Times New Roman"/>
          <w:color w:val="000000"/>
          <w:sz w:val="28"/>
          <w:szCs w:val="28"/>
          <w:lang w:eastAsia="uk-UA"/>
        </w:rPr>
        <w:softHyphen/>
        <w:t xml:space="preserve">татами надання послуг </w:t>
      </w:r>
      <w:r w:rsidRPr="00EA5A09">
        <w:rPr>
          <w:rFonts w:ascii="Times New Roman" w:eastAsia="Times New Roman" w:hAnsi="Times New Roman" w:cs="Times New Roman"/>
          <w:color w:val="000000"/>
          <w:sz w:val="28"/>
          <w:szCs w:val="28"/>
          <w:lang w:eastAsia="uk-UA"/>
        </w:rPr>
        <w:lastRenderedPageBreak/>
        <w:t>з оцінки майна складається звіт, що містить інформацію про оцінку майна, вимоги до змісту та оформлення якого встановлюються Законом України «Про оцінку майна, майнових прав та професійну оціночну діяльність в Україні»3 від 12 липня 2001 р., положеннями (національними стандартами) оцінки майна.</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5E5EDB">
        <w:rPr>
          <w:rFonts w:ascii="Times New Roman" w:eastAsia="Times New Roman" w:hAnsi="Times New Roman" w:cs="Times New Roman"/>
          <w:b/>
          <w:bCs/>
          <w:color w:val="000000"/>
          <w:sz w:val="28"/>
          <w:szCs w:val="28"/>
          <w:lang w:eastAsia="uk-UA"/>
        </w:rPr>
        <w:t xml:space="preserve">3. Товари </w:t>
      </w:r>
      <w:proofErr w:type="spellStart"/>
      <w:r w:rsidRPr="005E5EDB">
        <w:rPr>
          <w:rFonts w:ascii="Times New Roman" w:eastAsia="Times New Roman" w:hAnsi="Times New Roman" w:cs="Times New Roman"/>
          <w:b/>
          <w:bCs/>
          <w:color w:val="000000"/>
          <w:sz w:val="28"/>
          <w:szCs w:val="28"/>
          <w:lang w:eastAsia="uk-UA"/>
        </w:rPr>
        <w:t>—результати</w:t>
      </w:r>
      <w:proofErr w:type="spellEnd"/>
      <w:r w:rsidRPr="005E5EDB">
        <w:rPr>
          <w:rFonts w:ascii="Times New Roman" w:eastAsia="Times New Roman" w:hAnsi="Times New Roman" w:cs="Times New Roman"/>
          <w:b/>
          <w:bCs/>
          <w:color w:val="000000"/>
          <w:sz w:val="28"/>
          <w:szCs w:val="28"/>
          <w:lang w:eastAsia="uk-UA"/>
        </w:rPr>
        <w:t>  робіт</w:t>
      </w:r>
      <w:r w:rsidRPr="00EA5A09">
        <w:rPr>
          <w:rFonts w:ascii="Times New Roman" w:eastAsia="Times New Roman" w:hAnsi="Times New Roman" w:cs="Times New Roman"/>
          <w:color w:val="000000"/>
          <w:sz w:val="28"/>
          <w:szCs w:val="28"/>
          <w:lang w:eastAsia="uk-UA"/>
        </w:rPr>
        <w:t xml:space="preserve">. Найбільшого поширення на </w:t>
      </w:r>
      <w:proofErr w:type="spellStart"/>
      <w:r w:rsidRPr="00EA5A09">
        <w:rPr>
          <w:rFonts w:ascii="Times New Roman" w:eastAsia="Times New Roman" w:hAnsi="Times New Roman" w:cs="Times New Roman"/>
          <w:color w:val="000000"/>
          <w:sz w:val="28"/>
          <w:szCs w:val="28"/>
          <w:lang w:eastAsia="uk-UA"/>
        </w:rPr>
        <w:t>доктрииальному</w:t>
      </w:r>
      <w:proofErr w:type="spellEnd"/>
      <w:r w:rsidRPr="00EA5A09">
        <w:rPr>
          <w:rFonts w:ascii="Times New Roman" w:eastAsia="Times New Roman" w:hAnsi="Times New Roman" w:cs="Times New Roman"/>
          <w:color w:val="000000"/>
          <w:sz w:val="28"/>
          <w:szCs w:val="28"/>
          <w:lang w:eastAsia="uk-UA"/>
        </w:rPr>
        <w:t xml:space="preserve"> рівні набула думка, за якою підставою розмежування послуг від робіт є їх юридичні наслідки — наявність чи відсутність уречевленого результату. Однак існує й погляд на роботу як на окремий різновид послуг (результати одних послуг утілюються в матеріальних предметах—наприклад, послуги, пов’язані із виготовленням речей на замовлення, або зі здійсненням їх ремонту; інші ж послуги не мають вираження в уречевле</w:t>
      </w:r>
      <w:r w:rsidRPr="00EA5A09">
        <w:rPr>
          <w:rFonts w:ascii="Times New Roman" w:eastAsia="Times New Roman" w:hAnsi="Times New Roman" w:cs="Times New Roman"/>
          <w:color w:val="000000"/>
          <w:sz w:val="28"/>
          <w:szCs w:val="28"/>
          <w:lang w:eastAsia="uk-UA"/>
        </w:rPr>
        <w:softHyphen/>
        <w:t>ному результаті — послуги з перевезення вантажу або зберігання майна).</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Під час відмежування послуг від робіт також пропонується використовувати критерій спрямованості діяльності, яка складає зміст послуги або роботи: діяльності, що становить зміст послуги, завжди спрямована на особистість </w:t>
      </w:r>
      <w:proofErr w:type="spellStart"/>
      <w:r w:rsidRPr="00EA5A09">
        <w:rPr>
          <w:rFonts w:ascii="Times New Roman" w:eastAsia="Times New Roman" w:hAnsi="Times New Roman" w:cs="Times New Roman"/>
          <w:color w:val="000000"/>
          <w:sz w:val="28"/>
          <w:szCs w:val="28"/>
          <w:lang w:eastAsia="uk-UA"/>
        </w:rPr>
        <w:t>послугоодержувача</w:t>
      </w:r>
      <w:proofErr w:type="spellEnd"/>
      <w:r w:rsidRPr="00EA5A09">
        <w:rPr>
          <w:rFonts w:ascii="Times New Roman" w:eastAsia="Times New Roman" w:hAnsi="Times New Roman" w:cs="Times New Roman"/>
          <w:color w:val="000000"/>
          <w:sz w:val="28"/>
          <w:szCs w:val="28"/>
          <w:lang w:eastAsia="uk-UA"/>
        </w:rPr>
        <w:t xml:space="preserve"> (побутові послуги) або на його діяльність (професійні послуги); натомість, діяльність, яка складає зміст робіт, — зав</w:t>
      </w:r>
      <w:r w:rsidRPr="00EA5A09">
        <w:rPr>
          <w:rFonts w:ascii="Times New Roman" w:eastAsia="Times New Roman" w:hAnsi="Times New Roman" w:cs="Times New Roman"/>
          <w:color w:val="000000"/>
          <w:sz w:val="28"/>
          <w:szCs w:val="28"/>
          <w:lang w:eastAsia="uk-UA"/>
        </w:rPr>
        <w:softHyphen/>
        <w:t>жди спрямована на конкретне майно (майновий результат).</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Робота може бути пов'язана із проектуванням, будівництвом нових, розширенням, реконструкцією, капітальним ремонтом та реставрацією чинних об'єктів і споруд як виробничого, так і невиробничого призна</w:t>
      </w:r>
      <w:r w:rsidRPr="00EA5A09">
        <w:rPr>
          <w:rFonts w:ascii="Times New Roman" w:eastAsia="Times New Roman" w:hAnsi="Times New Roman" w:cs="Times New Roman"/>
          <w:color w:val="000000"/>
          <w:sz w:val="28"/>
          <w:szCs w:val="28"/>
          <w:lang w:eastAsia="uk-UA"/>
        </w:rPr>
        <w:softHyphen/>
        <w:t>чення, із поліпшенням якісних характеристик обладнання, речей по</w:t>
      </w:r>
      <w:r w:rsidRPr="00EA5A09">
        <w:rPr>
          <w:rFonts w:ascii="Times New Roman" w:eastAsia="Times New Roman" w:hAnsi="Times New Roman" w:cs="Times New Roman"/>
          <w:color w:val="000000"/>
          <w:sz w:val="28"/>
          <w:szCs w:val="28"/>
          <w:lang w:eastAsia="uk-UA"/>
        </w:rPr>
        <w:softHyphen/>
        <w:t>бутового призначення тощо. Наділення статусом об'єкта суб'єктивних прав результатів робіт зумовлено тим, що саме ними, а не роботами як комплексом певних взаємопов'язаних дій (видом діяльності) задоволь</w:t>
      </w:r>
      <w:r w:rsidRPr="00EA5A09">
        <w:rPr>
          <w:rFonts w:ascii="Times New Roman" w:eastAsia="Times New Roman" w:hAnsi="Times New Roman" w:cs="Times New Roman"/>
          <w:color w:val="000000"/>
          <w:sz w:val="28"/>
          <w:szCs w:val="28"/>
          <w:lang w:eastAsia="uk-UA"/>
        </w:rPr>
        <w:softHyphen/>
        <w:t xml:space="preserve">няються потреби </w:t>
      </w:r>
      <w:proofErr w:type="spellStart"/>
      <w:r w:rsidRPr="00EA5A09">
        <w:rPr>
          <w:rFonts w:ascii="Times New Roman" w:eastAsia="Times New Roman" w:hAnsi="Times New Roman" w:cs="Times New Roman"/>
          <w:color w:val="000000"/>
          <w:sz w:val="28"/>
          <w:szCs w:val="28"/>
          <w:lang w:eastAsia="uk-UA"/>
        </w:rPr>
        <w:t>управнених</w:t>
      </w:r>
      <w:proofErr w:type="spellEnd"/>
      <w:r w:rsidRPr="00EA5A09">
        <w:rPr>
          <w:rFonts w:ascii="Times New Roman" w:eastAsia="Times New Roman" w:hAnsi="Times New Roman" w:cs="Times New Roman"/>
          <w:color w:val="000000"/>
          <w:sz w:val="28"/>
          <w:szCs w:val="28"/>
          <w:lang w:eastAsia="uk-UA"/>
        </w:rPr>
        <w:t xml:space="preserve"> суб'єктів, відповідно реалізуються сфор</w:t>
      </w:r>
      <w:r w:rsidRPr="00EA5A09">
        <w:rPr>
          <w:rFonts w:ascii="Times New Roman" w:eastAsia="Times New Roman" w:hAnsi="Times New Roman" w:cs="Times New Roman"/>
          <w:color w:val="000000"/>
          <w:sz w:val="28"/>
          <w:szCs w:val="28"/>
          <w:lang w:eastAsia="uk-UA"/>
        </w:rPr>
        <w:softHyphen/>
        <w:t>мовані на їх основі законні інтереси. Уречевлений результат робіт (створення нових об'єктів цивільних та/або господарських прав чи якісної зміни у стані вже існуючих об'єктів шляхом відновлення та/або покращення їх споживчих характеристик) є «віддільним» від самих робіт та «споживається» після їх виконання.</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C30551">
        <w:rPr>
          <w:rFonts w:ascii="Times New Roman" w:eastAsia="Times New Roman" w:hAnsi="Times New Roman" w:cs="Times New Roman"/>
          <w:b/>
          <w:bCs/>
          <w:color w:val="000000"/>
          <w:sz w:val="28"/>
          <w:szCs w:val="28"/>
          <w:lang w:eastAsia="uk-UA"/>
        </w:rPr>
        <w:t>4. Товари — послуги як дії</w:t>
      </w:r>
      <w:r w:rsidRPr="00EA5A09">
        <w:rPr>
          <w:rFonts w:ascii="Times New Roman" w:eastAsia="Times New Roman" w:hAnsi="Times New Roman" w:cs="Times New Roman"/>
          <w:color w:val="000000"/>
          <w:sz w:val="28"/>
          <w:szCs w:val="28"/>
          <w:lang w:eastAsia="uk-UA"/>
        </w:rPr>
        <w:t>; товари — послуги як єдність дій та їх корисного результату. Державним класифікатором продукції та послуг послуга визначається як наслідок безпосередньої</w:t>
      </w:r>
      <w:r w:rsidRPr="00EA5A09">
        <w:rPr>
          <w:rFonts w:ascii="Times New Roman" w:eastAsia="Times New Roman" w:hAnsi="Times New Roman" w:cs="Times New Roman"/>
          <w:color w:val="000000"/>
          <w:sz w:val="28"/>
          <w:szCs w:val="28"/>
          <w:lang w:val="ru-RU" w:eastAsia="uk-UA"/>
        </w:rPr>
        <w:t xml:space="preserve"> </w:t>
      </w:r>
      <w:r w:rsidRPr="00EA5A09">
        <w:rPr>
          <w:rFonts w:ascii="Times New Roman" w:eastAsia="Times New Roman" w:hAnsi="Times New Roman" w:cs="Times New Roman"/>
          <w:color w:val="000000"/>
          <w:sz w:val="28"/>
          <w:szCs w:val="28"/>
          <w:lang w:eastAsia="uk-UA"/>
        </w:rPr>
        <w:t>взаємодії</w:t>
      </w:r>
      <w:r w:rsidRPr="00EA5A09">
        <w:rPr>
          <w:rFonts w:ascii="Times New Roman" w:eastAsia="Times New Roman" w:hAnsi="Times New Roman" w:cs="Times New Roman"/>
          <w:color w:val="000000"/>
          <w:sz w:val="28"/>
          <w:szCs w:val="28"/>
          <w:lang w:val="ru-RU" w:eastAsia="uk-UA"/>
        </w:rPr>
        <w:t xml:space="preserve"> </w:t>
      </w:r>
      <w:r w:rsidRPr="00EA5A09">
        <w:rPr>
          <w:rFonts w:ascii="Times New Roman" w:eastAsia="Times New Roman" w:hAnsi="Times New Roman" w:cs="Times New Roman"/>
          <w:color w:val="000000"/>
          <w:sz w:val="28"/>
          <w:szCs w:val="28"/>
          <w:lang w:eastAsia="uk-UA"/>
        </w:rPr>
        <w:t>між поста</w:t>
      </w:r>
      <w:r w:rsidRPr="00EA5A09">
        <w:rPr>
          <w:rFonts w:ascii="Times New Roman" w:eastAsia="Times New Roman" w:hAnsi="Times New Roman" w:cs="Times New Roman"/>
          <w:color w:val="000000"/>
          <w:sz w:val="28"/>
          <w:szCs w:val="28"/>
          <w:lang w:eastAsia="uk-UA"/>
        </w:rPr>
        <w:softHyphen/>
        <w:t xml:space="preserve">чальником та споживачем і внутрішньої діяльності постачальника для задоволення потреб споживача (таке визначення </w:t>
      </w:r>
      <w:r w:rsidRPr="00EA5A09">
        <w:rPr>
          <w:rFonts w:ascii="Times New Roman" w:eastAsia="Times New Roman" w:hAnsi="Times New Roman" w:cs="Times New Roman"/>
          <w:color w:val="000000"/>
          <w:sz w:val="28"/>
          <w:szCs w:val="28"/>
          <w:lang w:eastAsia="uk-UA"/>
        </w:rPr>
        <w:lastRenderedPageBreak/>
        <w:t>виходить з визнан</w:t>
      </w:r>
      <w:r w:rsidRPr="00EA5A09">
        <w:rPr>
          <w:rFonts w:ascii="Times New Roman" w:eastAsia="Times New Roman" w:hAnsi="Times New Roman" w:cs="Times New Roman"/>
          <w:color w:val="000000"/>
          <w:sz w:val="28"/>
          <w:szCs w:val="28"/>
          <w:lang w:eastAsia="uk-UA"/>
        </w:rPr>
        <w:softHyphen/>
        <w:t>ня послуги як результату діяльності її виконавця, проте, маємо нагада</w:t>
      </w:r>
      <w:r w:rsidRPr="00EA5A09">
        <w:rPr>
          <w:rFonts w:ascii="Times New Roman" w:eastAsia="Times New Roman" w:hAnsi="Times New Roman" w:cs="Times New Roman"/>
          <w:color w:val="000000"/>
          <w:sz w:val="28"/>
          <w:szCs w:val="28"/>
          <w:lang w:eastAsia="uk-UA"/>
        </w:rPr>
        <w:softHyphen/>
        <w:t xml:space="preserve">ти, що даний нормативний акт не проводить розмежування послуг та робіт). ЦК України (зокрема розділ III, присвячений об'єктам цивільних прав) хоча й виходить з розмежування цих понять, однак не розкриває їх змісту. При цьому слід звернути увагу, що ЦК України зараховує до </w:t>
      </w:r>
      <w:r w:rsidR="001065B9" w:rsidRPr="00EA5A09">
        <w:rPr>
          <w:rFonts w:ascii="Times New Roman" w:eastAsia="Times New Roman" w:hAnsi="Times New Roman" w:cs="Times New Roman"/>
          <w:color w:val="000000"/>
          <w:sz w:val="28"/>
          <w:szCs w:val="28"/>
          <w:lang w:eastAsia="uk-UA"/>
        </w:rPr>
        <w:t>системи об'єктів цивільних прав</w:t>
      </w:r>
      <w:r w:rsidRPr="00EA5A09">
        <w:rPr>
          <w:rFonts w:ascii="Times New Roman" w:eastAsia="Times New Roman" w:hAnsi="Times New Roman" w:cs="Times New Roman"/>
          <w:color w:val="000000"/>
          <w:sz w:val="28"/>
          <w:szCs w:val="28"/>
          <w:lang w:eastAsia="uk-UA"/>
        </w:rPr>
        <w:t>, поряд з іншими об'єктами результати робіт та послуги, однак залишає відкритим питання про іпостась, в якій останні входять до цієї системи.</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Послуга з економічної точки зору є благом, яке становить діалектич</w:t>
      </w:r>
      <w:r w:rsidRPr="00EA5A09">
        <w:rPr>
          <w:rFonts w:ascii="Times New Roman" w:eastAsia="Times New Roman" w:hAnsi="Times New Roman" w:cs="Times New Roman"/>
          <w:color w:val="000000"/>
          <w:sz w:val="28"/>
          <w:szCs w:val="28"/>
          <w:lang w:eastAsia="uk-UA"/>
        </w:rPr>
        <w:softHyphen/>
        <w:t>ну єдність діяльності та результату, що досягається в процесі такої ді</w:t>
      </w:r>
      <w:r w:rsidRPr="00EA5A09">
        <w:rPr>
          <w:rFonts w:ascii="Times New Roman" w:eastAsia="Times New Roman" w:hAnsi="Times New Roman" w:cs="Times New Roman"/>
          <w:color w:val="000000"/>
          <w:sz w:val="28"/>
          <w:szCs w:val="28"/>
          <w:lang w:eastAsia="uk-UA"/>
        </w:rPr>
        <w:softHyphen/>
        <w:t>яльності. На відміну від результатів робіт, результати послуг є невідчут</w:t>
      </w:r>
      <w:r w:rsidRPr="00EA5A09">
        <w:rPr>
          <w:rFonts w:ascii="Times New Roman" w:eastAsia="Times New Roman" w:hAnsi="Times New Roman" w:cs="Times New Roman"/>
          <w:color w:val="000000"/>
          <w:sz w:val="28"/>
          <w:szCs w:val="28"/>
          <w:lang w:eastAsia="uk-UA"/>
        </w:rPr>
        <w:softHyphen/>
        <w:t>ними у матеріальному сенсі: вони мають вияв у встановленні, збережен</w:t>
      </w:r>
      <w:r w:rsidRPr="00EA5A09">
        <w:rPr>
          <w:rFonts w:ascii="Times New Roman" w:eastAsia="Times New Roman" w:hAnsi="Times New Roman" w:cs="Times New Roman"/>
          <w:color w:val="000000"/>
          <w:sz w:val="28"/>
          <w:szCs w:val="28"/>
          <w:lang w:eastAsia="uk-UA"/>
        </w:rPr>
        <w:softHyphen/>
        <w:t>ні активів замовника послуг, відтворенні або покращенні його економіч</w:t>
      </w:r>
      <w:r w:rsidRPr="00EA5A09">
        <w:rPr>
          <w:rFonts w:ascii="Times New Roman" w:eastAsia="Times New Roman" w:hAnsi="Times New Roman" w:cs="Times New Roman"/>
          <w:color w:val="000000"/>
          <w:sz w:val="28"/>
          <w:szCs w:val="28"/>
          <w:lang w:eastAsia="uk-UA"/>
        </w:rPr>
        <w:softHyphen/>
        <w:t>ного стану, рівня конкурентоспроможності на певному ринковому сег</w:t>
      </w:r>
      <w:r w:rsidRPr="00EA5A09">
        <w:rPr>
          <w:rFonts w:ascii="Times New Roman" w:eastAsia="Times New Roman" w:hAnsi="Times New Roman" w:cs="Times New Roman"/>
          <w:color w:val="000000"/>
          <w:sz w:val="28"/>
          <w:szCs w:val="28"/>
          <w:lang w:eastAsia="uk-UA"/>
        </w:rPr>
        <w:softHyphen/>
        <w:t>менті (фінансові послуги, довірче управління майном, консалтингові послуги, послуги з аудиту, зі створення та розповсюдження реклами) або у «обслуговуванні» особистих немайнових благ замовника (медичні, со</w:t>
      </w:r>
      <w:r w:rsidRPr="00EA5A09">
        <w:rPr>
          <w:rFonts w:ascii="Times New Roman" w:eastAsia="Times New Roman" w:hAnsi="Times New Roman" w:cs="Times New Roman"/>
          <w:color w:val="000000"/>
          <w:sz w:val="28"/>
          <w:szCs w:val="28"/>
          <w:lang w:eastAsia="uk-UA"/>
        </w:rPr>
        <w:softHyphen/>
        <w:t>ціальні, освітні послуги тощо). Послуги можуть бути поєднані зі ство</w:t>
      </w:r>
      <w:r w:rsidRPr="00EA5A09">
        <w:rPr>
          <w:rFonts w:ascii="Times New Roman" w:eastAsia="Times New Roman" w:hAnsi="Times New Roman" w:cs="Times New Roman"/>
          <w:color w:val="000000"/>
          <w:sz w:val="28"/>
          <w:szCs w:val="28"/>
          <w:lang w:eastAsia="uk-UA"/>
        </w:rPr>
        <w:softHyphen/>
        <w:t>ренням матеріального компонента (наприклад, виготовлення рекламних щитів за договором про надання рекламних послуг або виготовленням пломби у договорі на надання медичних послуг), який проте не являє собою самостійну цінність, а є складовою частиною послуги (у наведених прикладах — способом рекламування товарів, способом лікування).</w:t>
      </w:r>
    </w:p>
    <w:p w:rsidR="0073510F" w:rsidRPr="00EA5A09" w:rsidRDefault="0073510F" w:rsidP="00EA5A09">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Усі товари є об'єктами сфери обміну (сфери товарно-грошових від</w:t>
      </w:r>
      <w:r w:rsidRPr="00EA5A09">
        <w:rPr>
          <w:rFonts w:ascii="Times New Roman" w:eastAsia="Times New Roman" w:hAnsi="Times New Roman" w:cs="Times New Roman"/>
          <w:color w:val="000000"/>
          <w:sz w:val="28"/>
          <w:szCs w:val="28"/>
          <w:lang w:eastAsia="uk-UA"/>
        </w:rPr>
        <w:softHyphen/>
        <w:t>носин), однак не всі з них є об'єктами сфери обігу (не всі товари під</w:t>
      </w:r>
      <w:r w:rsidRPr="00EA5A09">
        <w:rPr>
          <w:rFonts w:ascii="Times New Roman" w:eastAsia="Times New Roman" w:hAnsi="Times New Roman" w:cs="Times New Roman"/>
          <w:color w:val="000000"/>
          <w:sz w:val="28"/>
          <w:szCs w:val="28"/>
          <w:lang w:eastAsia="uk-UA"/>
        </w:rPr>
        <w:softHyphen/>
        <w:t xml:space="preserve">даються оцінці за критерієм оборотоздатності). Об'єктом сфери обігу є тільки товар, що має статус об </w:t>
      </w:r>
      <w:proofErr w:type="spellStart"/>
      <w:r w:rsidRPr="00EA5A09">
        <w:rPr>
          <w:rFonts w:ascii="Times New Roman" w:eastAsia="Times New Roman" w:hAnsi="Times New Roman" w:cs="Times New Roman"/>
          <w:color w:val="000000"/>
          <w:sz w:val="28"/>
          <w:szCs w:val="28"/>
          <w:lang w:eastAsia="uk-UA"/>
        </w:rPr>
        <w:t>єкта</w:t>
      </w:r>
      <w:proofErr w:type="spellEnd"/>
      <w:r w:rsidRPr="00EA5A09">
        <w:rPr>
          <w:rFonts w:ascii="Times New Roman" w:eastAsia="Times New Roman" w:hAnsi="Times New Roman" w:cs="Times New Roman"/>
          <w:color w:val="000000"/>
          <w:sz w:val="28"/>
          <w:szCs w:val="28"/>
          <w:lang w:eastAsia="uk-UA"/>
        </w:rPr>
        <w:t xml:space="preserve"> права власності (тобто майно у широкому значенні слова).</w:t>
      </w:r>
    </w:p>
    <w:p w:rsidR="0073510F" w:rsidRPr="00EA5A09" w:rsidRDefault="0073510F" w:rsidP="00EA5A09">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EA5A09">
        <w:rPr>
          <w:rFonts w:ascii="Times New Roman" w:eastAsia="Times New Roman" w:hAnsi="Times New Roman" w:cs="Times New Roman"/>
          <w:color w:val="000000"/>
          <w:sz w:val="28"/>
          <w:szCs w:val="28"/>
          <w:lang w:eastAsia="uk-UA"/>
        </w:rPr>
        <w:t xml:space="preserve">Оборотоздатність </w:t>
      </w:r>
      <w:proofErr w:type="spellStart"/>
      <w:r w:rsidRPr="00EA5A09">
        <w:rPr>
          <w:rFonts w:ascii="Times New Roman" w:eastAsia="Times New Roman" w:hAnsi="Times New Roman" w:cs="Times New Roman"/>
          <w:color w:val="000000"/>
          <w:sz w:val="28"/>
          <w:szCs w:val="28"/>
          <w:lang w:eastAsia="uk-UA"/>
        </w:rPr>
        <w:t>товару—</w:t>
      </w:r>
      <w:proofErr w:type="spellEnd"/>
      <w:r w:rsidRPr="00EA5A09">
        <w:rPr>
          <w:rFonts w:ascii="Times New Roman" w:eastAsia="Times New Roman" w:hAnsi="Times New Roman" w:cs="Times New Roman"/>
          <w:color w:val="000000"/>
          <w:sz w:val="28"/>
          <w:szCs w:val="28"/>
          <w:lang w:eastAsia="uk-UA"/>
        </w:rPr>
        <w:t xml:space="preserve"> це спроможність його до обігу, тобто переходу із власності однієї особи до іншої (вільно чи з певними об</w:t>
      </w:r>
      <w:r w:rsidRPr="00EA5A09">
        <w:rPr>
          <w:rFonts w:ascii="Times New Roman" w:eastAsia="Times New Roman" w:hAnsi="Times New Roman" w:cs="Times New Roman"/>
          <w:color w:val="000000"/>
          <w:sz w:val="28"/>
          <w:szCs w:val="28"/>
          <w:lang w:eastAsia="uk-UA"/>
        </w:rPr>
        <w:softHyphen/>
        <w:t>меженнями).</w:t>
      </w:r>
    </w:p>
    <w:p w:rsidR="00C30551" w:rsidRPr="00EA5A09" w:rsidRDefault="00C30551">
      <w:pPr>
        <w:shd w:val="clear" w:color="auto" w:fill="FFFFFF"/>
        <w:spacing w:after="0" w:line="360" w:lineRule="auto"/>
        <w:ind w:firstLine="708"/>
        <w:jc w:val="both"/>
        <w:rPr>
          <w:rFonts w:ascii="Times New Roman" w:eastAsia="Times New Roman" w:hAnsi="Times New Roman" w:cs="Times New Roman"/>
          <w:color w:val="000000"/>
          <w:sz w:val="28"/>
          <w:szCs w:val="28"/>
          <w:lang w:eastAsia="uk-UA"/>
        </w:rPr>
      </w:pPr>
    </w:p>
    <w:sectPr w:rsidR="00C30551" w:rsidRPr="00EA5A09" w:rsidSect="00BA3BBD">
      <w:footerReference w:type="default" r:id="rId9"/>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FAD" w:rsidRDefault="00E65FAD" w:rsidP="00BA3BBD">
      <w:pPr>
        <w:spacing w:after="0" w:line="240" w:lineRule="auto"/>
      </w:pPr>
      <w:r>
        <w:separator/>
      </w:r>
    </w:p>
  </w:endnote>
  <w:endnote w:type="continuationSeparator" w:id="0">
    <w:p w:rsidR="00E65FAD" w:rsidRDefault="00E65FAD" w:rsidP="00BA3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68433"/>
      <w:docPartObj>
        <w:docPartGallery w:val="Page Numbers (Bottom of Page)"/>
        <w:docPartUnique/>
      </w:docPartObj>
    </w:sdtPr>
    <w:sdtContent>
      <w:p w:rsidR="00BA3BBD" w:rsidRDefault="007053CB">
        <w:pPr>
          <w:pStyle w:val="a8"/>
          <w:jc w:val="right"/>
        </w:pPr>
        <w:fldSimple w:instr=" PAGE   \* MERGEFORMAT ">
          <w:r w:rsidR="00D840A4">
            <w:rPr>
              <w:noProof/>
            </w:rPr>
            <w:t>28</w:t>
          </w:r>
        </w:fldSimple>
      </w:p>
    </w:sdtContent>
  </w:sdt>
  <w:p w:rsidR="00BA3BBD" w:rsidRDefault="00BA3B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FAD" w:rsidRDefault="00E65FAD" w:rsidP="00BA3BBD">
      <w:pPr>
        <w:spacing w:after="0" w:line="240" w:lineRule="auto"/>
      </w:pPr>
      <w:r>
        <w:separator/>
      </w:r>
    </w:p>
  </w:footnote>
  <w:footnote w:type="continuationSeparator" w:id="0">
    <w:p w:rsidR="00E65FAD" w:rsidRDefault="00E65FAD" w:rsidP="00BA3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90F"/>
    <w:multiLevelType w:val="multilevel"/>
    <w:tmpl w:val="D1B8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E7408F"/>
    <w:multiLevelType w:val="hybridMultilevel"/>
    <w:tmpl w:val="96860B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044A"/>
    <w:rsid w:val="00001BCB"/>
    <w:rsid w:val="000021DD"/>
    <w:rsid w:val="000025F5"/>
    <w:rsid w:val="00003D2B"/>
    <w:rsid w:val="00004A09"/>
    <w:rsid w:val="00005611"/>
    <w:rsid w:val="00013200"/>
    <w:rsid w:val="0001335A"/>
    <w:rsid w:val="000158C2"/>
    <w:rsid w:val="00021596"/>
    <w:rsid w:val="00026400"/>
    <w:rsid w:val="000325C9"/>
    <w:rsid w:val="00032835"/>
    <w:rsid w:val="00036B15"/>
    <w:rsid w:val="000414BC"/>
    <w:rsid w:val="00041D6F"/>
    <w:rsid w:val="00046E12"/>
    <w:rsid w:val="000503B4"/>
    <w:rsid w:val="000519DD"/>
    <w:rsid w:val="00051F2F"/>
    <w:rsid w:val="000526DA"/>
    <w:rsid w:val="00062DBB"/>
    <w:rsid w:val="00064A55"/>
    <w:rsid w:val="00065C08"/>
    <w:rsid w:val="00070F14"/>
    <w:rsid w:val="00072013"/>
    <w:rsid w:val="00072634"/>
    <w:rsid w:val="00072882"/>
    <w:rsid w:val="000731E4"/>
    <w:rsid w:val="00073BC8"/>
    <w:rsid w:val="00081694"/>
    <w:rsid w:val="000864C4"/>
    <w:rsid w:val="00086BE3"/>
    <w:rsid w:val="00095498"/>
    <w:rsid w:val="000A3FCA"/>
    <w:rsid w:val="000B1FEA"/>
    <w:rsid w:val="000B32EF"/>
    <w:rsid w:val="000B5084"/>
    <w:rsid w:val="000B5F89"/>
    <w:rsid w:val="000C35D6"/>
    <w:rsid w:val="000C67DF"/>
    <w:rsid w:val="000E1F17"/>
    <w:rsid w:val="000E22AC"/>
    <w:rsid w:val="000E2F7D"/>
    <w:rsid w:val="000E4C54"/>
    <w:rsid w:val="000E5EF5"/>
    <w:rsid w:val="000F0BE0"/>
    <w:rsid w:val="000F456B"/>
    <w:rsid w:val="000F587C"/>
    <w:rsid w:val="000F67F4"/>
    <w:rsid w:val="000F70CF"/>
    <w:rsid w:val="00100D58"/>
    <w:rsid w:val="00101641"/>
    <w:rsid w:val="00102E84"/>
    <w:rsid w:val="00103962"/>
    <w:rsid w:val="00104FD1"/>
    <w:rsid w:val="0010502D"/>
    <w:rsid w:val="001065B9"/>
    <w:rsid w:val="001077B9"/>
    <w:rsid w:val="00110970"/>
    <w:rsid w:val="0011194E"/>
    <w:rsid w:val="00115825"/>
    <w:rsid w:val="00116C84"/>
    <w:rsid w:val="00117353"/>
    <w:rsid w:val="00121E05"/>
    <w:rsid w:val="001224B3"/>
    <w:rsid w:val="00123069"/>
    <w:rsid w:val="00124155"/>
    <w:rsid w:val="00124273"/>
    <w:rsid w:val="00132BF0"/>
    <w:rsid w:val="001338B2"/>
    <w:rsid w:val="00134A81"/>
    <w:rsid w:val="00135B47"/>
    <w:rsid w:val="0014095D"/>
    <w:rsid w:val="00147E98"/>
    <w:rsid w:val="00152F3A"/>
    <w:rsid w:val="0016525C"/>
    <w:rsid w:val="0016641D"/>
    <w:rsid w:val="00166A8D"/>
    <w:rsid w:val="00174AF3"/>
    <w:rsid w:val="00183C95"/>
    <w:rsid w:val="00185177"/>
    <w:rsid w:val="00185487"/>
    <w:rsid w:val="001925C5"/>
    <w:rsid w:val="00196427"/>
    <w:rsid w:val="001A1CC8"/>
    <w:rsid w:val="001A34A4"/>
    <w:rsid w:val="001A3AF5"/>
    <w:rsid w:val="001A614D"/>
    <w:rsid w:val="001B184A"/>
    <w:rsid w:val="001B1F3D"/>
    <w:rsid w:val="001C004F"/>
    <w:rsid w:val="001C5D03"/>
    <w:rsid w:val="001D3253"/>
    <w:rsid w:val="001D79B5"/>
    <w:rsid w:val="001E181E"/>
    <w:rsid w:val="001E1A72"/>
    <w:rsid w:val="001E3A5A"/>
    <w:rsid w:val="001E56C1"/>
    <w:rsid w:val="001F0656"/>
    <w:rsid w:val="001F3E41"/>
    <w:rsid w:val="001F4F65"/>
    <w:rsid w:val="001F7309"/>
    <w:rsid w:val="00200845"/>
    <w:rsid w:val="00202261"/>
    <w:rsid w:val="00202510"/>
    <w:rsid w:val="002057B2"/>
    <w:rsid w:val="0021073F"/>
    <w:rsid w:val="00211866"/>
    <w:rsid w:val="00216DCB"/>
    <w:rsid w:val="0021723B"/>
    <w:rsid w:val="002212B5"/>
    <w:rsid w:val="00226693"/>
    <w:rsid w:val="0023789A"/>
    <w:rsid w:val="00237B9E"/>
    <w:rsid w:val="00242811"/>
    <w:rsid w:val="002477D7"/>
    <w:rsid w:val="002548AA"/>
    <w:rsid w:val="00256F24"/>
    <w:rsid w:val="00266A2F"/>
    <w:rsid w:val="00267AF7"/>
    <w:rsid w:val="00273AEE"/>
    <w:rsid w:val="00275F7A"/>
    <w:rsid w:val="002818CB"/>
    <w:rsid w:val="00283480"/>
    <w:rsid w:val="00284609"/>
    <w:rsid w:val="00284E96"/>
    <w:rsid w:val="00285224"/>
    <w:rsid w:val="00290177"/>
    <w:rsid w:val="00292FA5"/>
    <w:rsid w:val="0029334D"/>
    <w:rsid w:val="0029414B"/>
    <w:rsid w:val="002A0954"/>
    <w:rsid w:val="002A2784"/>
    <w:rsid w:val="002A40DD"/>
    <w:rsid w:val="002A582A"/>
    <w:rsid w:val="002B2F2B"/>
    <w:rsid w:val="002B33DA"/>
    <w:rsid w:val="002B3EB2"/>
    <w:rsid w:val="002B47E9"/>
    <w:rsid w:val="002B771C"/>
    <w:rsid w:val="002C2498"/>
    <w:rsid w:val="002C2CB4"/>
    <w:rsid w:val="002C475E"/>
    <w:rsid w:val="002C59EE"/>
    <w:rsid w:val="002D0154"/>
    <w:rsid w:val="002D0C19"/>
    <w:rsid w:val="002D1D3B"/>
    <w:rsid w:val="002D1DEE"/>
    <w:rsid w:val="002D2341"/>
    <w:rsid w:val="002D57D5"/>
    <w:rsid w:val="002D662D"/>
    <w:rsid w:val="002D6A48"/>
    <w:rsid w:val="002E16EF"/>
    <w:rsid w:val="002E2B14"/>
    <w:rsid w:val="002E646D"/>
    <w:rsid w:val="002E7323"/>
    <w:rsid w:val="002F1587"/>
    <w:rsid w:val="002F2CF2"/>
    <w:rsid w:val="002F4BA0"/>
    <w:rsid w:val="00300932"/>
    <w:rsid w:val="00311E82"/>
    <w:rsid w:val="00315287"/>
    <w:rsid w:val="0031614F"/>
    <w:rsid w:val="003238F1"/>
    <w:rsid w:val="0032702D"/>
    <w:rsid w:val="003276CA"/>
    <w:rsid w:val="003358C3"/>
    <w:rsid w:val="00342A9E"/>
    <w:rsid w:val="00350702"/>
    <w:rsid w:val="003516D3"/>
    <w:rsid w:val="003575FC"/>
    <w:rsid w:val="003604C7"/>
    <w:rsid w:val="00361C1D"/>
    <w:rsid w:val="00364421"/>
    <w:rsid w:val="00371B57"/>
    <w:rsid w:val="00373EC0"/>
    <w:rsid w:val="00381CA6"/>
    <w:rsid w:val="003822E4"/>
    <w:rsid w:val="0038289A"/>
    <w:rsid w:val="00382C66"/>
    <w:rsid w:val="00383A5E"/>
    <w:rsid w:val="0039082B"/>
    <w:rsid w:val="003920AF"/>
    <w:rsid w:val="003923DC"/>
    <w:rsid w:val="00392D69"/>
    <w:rsid w:val="00393185"/>
    <w:rsid w:val="003939D0"/>
    <w:rsid w:val="00394BD0"/>
    <w:rsid w:val="00395835"/>
    <w:rsid w:val="00396C44"/>
    <w:rsid w:val="003A1001"/>
    <w:rsid w:val="003A3C17"/>
    <w:rsid w:val="003A7DC0"/>
    <w:rsid w:val="003B09D4"/>
    <w:rsid w:val="003B1254"/>
    <w:rsid w:val="003B4240"/>
    <w:rsid w:val="003B59DC"/>
    <w:rsid w:val="003C2602"/>
    <w:rsid w:val="003C26E5"/>
    <w:rsid w:val="003C2DB9"/>
    <w:rsid w:val="003D2DDC"/>
    <w:rsid w:val="003D7152"/>
    <w:rsid w:val="003E5D20"/>
    <w:rsid w:val="003E6F3C"/>
    <w:rsid w:val="003E7A59"/>
    <w:rsid w:val="003F1910"/>
    <w:rsid w:val="003F6FA7"/>
    <w:rsid w:val="004008AF"/>
    <w:rsid w:val="0040250A"/>
    <w:rsid w:val="004034D5"/>
    <w:rsid w:val="004051DE"/>
    <w:rsid w:val="00410C63"/>
    <w:rsid w:val="00415FB8"/>
    <w:rsid w:val="00420ABE"/>
    <w:rsid w:val="00423017"/>
    <w:rsid w:val="00424F86"/>
    <w:rsid w:val="0042576B"/>
    <w:rsid w:val="004263D1"/>
    <w:rsid w:val="0042795D"/>
    <w:rsid w:val="00437039"/>
    <w:rsid w:val="00450060"/>
    <w:rsid w:val="004505B8"/>
    <w:rsid w:val="004517EF"/>
    <w:rsid w:val="00452406"/>
    <w:rsid w:val="00455287"/>
    <w:rsid w:val="00457443"/>
    <w:rsid w:val="00463E11"/>
    <w:rsid w:val="0046524C"/>
    <w:rsid w:val="004670C2"/>
    <w:rsid w:val="004671D6"/>
    <w:rsid w:val="0047441C"/>
    <w:rsid w:val="0047458A"/>
    <w:rsid w:val="0047594A"/>
    <w:rsid w:val="0048452A"/>
    <w:rsid w:val="0048590B"/>
    <w:rsid w:val="00490A93"/>
    <w:rsid w:val="00490CF3"/>
    <w:rsid w:val="00493E68"/>
    <w:rsid w:val="00494DF6"/>
    <w:rsid w:val="004A0818"/>
    <w:rsid w:val="004A10A3"/>
    <w:rsid w:val="004A291C"/>
    <w:rsid w:val="004A2D30"/>
    <w:rsid w:val="004A3DF1"/>
    <w:rsid w:val="004A511C"/>
    <w:rsid w:val="004A582F"/>
    <w:rsid w:val="004B2E13"/>
    <w:rsid w:val="004B4558"/>
    <w:rsid w:val="004B6CDE"/>
    <w:rsid w:val="004C044A"/>
    <w:rsid w:val="004C15C7"/>
    <w:rsid w:val="004C34A4"/>
    <w:rsid w:val="004C3727"/>
    <w:rsid w:val="004C6554"/>
    <w:rsid w:val="004C6DC5"/>
    <w:rsid w:val="004C7DB3"/>
    <w:rsid w:val="004D1D86"/>
    <w:rsid w:val="004D1FA4"/>
    <w:rsid w:val="004D7C1D"/>
    <w:rsid w:val="004D7FE8"/>
    <w:rsid w:val="004E07AC"/>
    <w:rsid w:val="004E08AA"/>
    <w:rsid w:val="004E2778"/>
    <w:rsid w:val="004E333B"/>
    <w:rsid w:val="004E39D7"/>
    <w:rsid w:val="004E5B68"/>
    <w:rsid w:val="004F064E"/>
    <w:rsid w:val="004F1562"/>
    <w:rsid w:val="004F1793"/>
    <w:rsid w:val="004F26C5"/>
    <w:rsid w:val="004F43A9"/>
    <w:rsid w:val="004F6D22"/>
    <w:rsid w:val="004F76EC"/>
    <w:rsid w:val="00501E5E"/>
    <w:rsid w:val="00506BBF"/>
    <w:rsid w:val="00507A39"/>
    <w:rsid w:val="00513929"/>
    <w:rsid w:val="00516017"/>
    <w:rsid w:val="00516273"/>
    <w:rsid w:val="00517D71"/>
    <w:rsid w:val="00524A6E"/>
    <w:rsid w:val="00527DFD"/>
    <w:rsid w:val="00530E22"/>
    <w:rsid w:val="0053780C"/>
    <w:rsid w:val="00543D75"/>
    <w:rsid w:val="00546A50"/>
    <w:rsid w:val="00550178"/>
    <w:rsid w:val="00553E2F"/>
    <w:rsid w:val="0055711C"/>
    <w:rsid w:val="005833FA"/>
    <w:rsid w:val="00590D08"/>
    <w:rsid w:val="00590FEF"/>
    <w:rsid w:val="0059137E"/>
    <w:rsid w:val="00595320"/>
    <w:rsid w:val="00596079"/>
    <w:rsid w:val="00596F42"/>
    <w:rsid w:val="00597A58"/>
    <w:rsid w:val="005A0CAA"/>
    <w:rsid w:val="005A13F9"/>
    <w:rsid w:val="005A31D7"/>
    <w:rsid w:val="005A6ACB"/>
    <w:rsid w:val="005A6C4D"/>
    <w:rsid w:val="005B3DD3"/>
    <w:rsid w:val="005B6527"/>
    <w:rsid w:val="005B7857"/>
    <w:rsid w:val="005C2409"/>
    <w:rsid w:val="005C630F"/>
    <w:rsid w:val="005C7221"/>
    <w:rsid w:val="005D0CF6"/>
    <w:rsid w:val="005D0F72"/>
    <w:rsid w:val="005D19CC"/>
    <w:rsid w:val="005D2C14"/>
    <w:rsid w:val="005D3457"/>
    <w:rsid w:val="005D43AA"/>
    <w:rsid w:val="005E0D2A"/>
    <w:rsid w:val="005E2182"/>
    <w:rsid w:val="005E5062"/>
    <w:rsid w:val="005E5EDB"/>
    <w:rsid w:val="005F08E9"/>
    <w:rsid w:val="00602AE7"/>
    <w:rsid w:val="006041CF"/>
    <w:rsid w:val="006056CB"/>
    <w:rsid w:val="00607F96"/>
    <w:rsid w:val="00610215"/>
    <w:rsid w:val="00613B63"/>
    <w:rsid w:val="006144EB"/>
    <w:rsid w:val="00614D04"/>
    <w:rsid w:val="006154E9"/>
    <w:rsid w:val="00615F3F"/>
    <w:rsid w:val="00621957"/>
    <w:rsid w:val="00623442"/>
    <w:rsid w:val="00624392"/>
    <w:rsid w:val="006262FF"/>
    <w:rsid w:val="00630AC0"/>
    <w:rsid w:val="0063196E"/>
    <w:rsid w:val="00633FAF"/>
    <w:rsid w:val="006344FF"/>
    <w:rsid w:val="006347B7"/>
    <w:rsid w:val="0064030F"/>
    <w:rsid w:val="00640571"/>
    <w:rsid w:val="0064466E"/>
    <w:rsid w:val="00644F56"/>
    <w:rsid w:val="0065460A"/>
    <w:rsid w:val="006620E2"/>
    <w:rsid w:val="00665334"/>
    <w:rsid w:val="00665516"/>
    <w:rsid w:val="00673A88"/>
    <w:rsid w:val="00673C70"/>
    <w:rsid w:val="00673E4A"/>
    <w:rsid w:val="00681F23"/>
    <w:rsid w:val="0068582E"/>
    <w:rsid w:val="00687406"/>
    <w:rsid w:val="00690D5B"/>
    <w:rsid w:val="00692AE9"/>
    <w:rsid w:val="006948D2"/>
    <w:rsid w:val="00695A2A"/>
    <w:rsid w:val="00697D01"/>
    <w:rsid w:val="006A4299"/>
    <w:rsid w:val="006A42D0"/>
    <w:rsid w:val="006A5A02"/>
    <w:rsid w:val="006A66EA"/>
    <w:rsid w:val="006B0D90"/>
    <w:rsid w:val="006B4CB6"/>
    <w:rsid w:val="006B56A5"/>
    <w:rsid w:val="006C142B"/>
    <w:rsid w:val="006C1736"/>
    <w:rsid w:val="006C3328"/>
    <w:rsid w:val="006C34A9"/>
    <w:rsid w:val="006D1D90"/>
    <w:rsid w:val="006D5543"/>
    <w:rsid w:val="006D7542"/>
    <w:rsid w:val="006D793E"/>
    <w:rsid w:val="006D7E4F"/>
    <w:rsid w:val="006E0E9B"/>
    <w:rsid w:val="006E4437"/>
    <w:rsid w:val="006E44D0"/>
    <w:rsid w:val="006E4C3E"/>
    <w:rsid w:val="006F012E"/>
    <w:rsid w:val="006F3C33"/>
    <w:rsid w:val="006F5CBE"/>
    <w:rsid w:val="006F7EED"/>
    <w:rsid w:val="00700420"/>
    <w:rsid w:val="00703D76"/>
    <w:rsid w:val="00704990"/>
    <w:rsid w:val="007053CB"/>
    <w:rsid w:val="007079E1"/>
    <w:rsid w:val="0071242E"/>
    <w:rsid w:val="0072386F"/>
    <w:rsid w:val="00723CFD"/>
    <w:rsid w:val="00724328"/>
    <w:rsid w:val="0073510F"/>
    <w:rsid w:val="007405DA"/>
    <w:rsid w:val="0074074D"/>
    <w:rsid w:val="00741BD7"/>
    <w:rsid w:val="00742DF0"/>
    <w:rsid w:val="00742EE4"/>
    <w:rsid w:val="007444A2"/>
    <w:rsid w:val="007446CE"/>
    <w:rsid w:val="00744B29"/>
    <w:rsid w:val="00746FEF"/>
    <w:rsid w:val="00750504"/>
    <w:rsid w:val="00751615"/>
    <w:rsid w:val="00753B35"/>
    <w:rsid w:val="0075639D"/>
    <w:rsid w:val="007565CC"/>
    <w:rsid w:val="00757F62"/>
    <w:rsid w:val="00761C9B"/>
    <w:rsid w:val="0076234F"/>
    <w:rsid w:val="00771585"/>
    <w:rsid w:val="00772C38"/>
    <w:rsid w:val="00776312"/>
    <w:rsid w:val="00780F7C"/>
    <w:rsid w:val="0078290C"/>
    <w:rsid w:val="00787640"/>
    <w:rsid w:val="00790905"/>
    <w:rsid w:val="00790A2A"/>
    <w:rsid w:val="00791873"/>
    <w:rsid w:val="007919A0"/>
    <w:rsid w:val="00793119"/>
    <w:rsid w:val="0079640D"/>
    <w:rsid w:val="007971F0"/>
    <w:rsid w:val="007A32DB"/>
    <w:rsid w:val="007A3D93"/>
    <w:rsid w:val="007A5FD5"/>
    <w:rsid w:val="007B0AFA"/>
    <w:rsid w:val="007B3C21"/>
    <w:rsid w:val="007B7252"/>
    <w:rsid w:val="007B784C"/>
    <w:rsid w:val="007C470C"/>
    <w:rsid w:val="007C4A0A"/>
    <w:rsid w:val="007C55C8"/>
    <w:rsid w:val="007C5F70"/>
    <w:rsid w:val="007D3363"/>
    <w:rsid w:val="007D409F"/>
    <w:rsid w:val="007D40DA"/>
    <w:rsid w:val="007D4C77"/>
    <w:rsid w:val="007D4FC7"/>
    <w:rsid w:val="007E0B0D"/>
    <w:rsid w:val="007E5D60"/>
    <w:rsid w:val="007E5E40"/>
    <w:rsid w:val="007E6705"/>
    <w:rsid w:val="007E74B7"/>
    <w:rsid w:val="007F0BC0"/>
    <w:rsid w:val="007F2A46"/>
    <w:rsid w:val="007F6E73"/>
    <w:rsid w:val="007F6FA5"/>
    <w:rsid w:val="00801D6C"/>
    <w:rsid w:val="00801F6D"/>
    <w:rsid w:val="0080233B"/>
    <w:rsid w:val="00807C09"/>
    <w:rsid w:val="00810053"/>
    <w:rsid w:val="00810414"/>
    <w:rsid w:val="0081272B"/>
    <w:rsid w:val="00812CF7"/>
    <w:rsid w:val="008137E1"/>
    <w:rsid w:val="00814554"/>
    <w:rsid w:val="008157A1"/>
    <w:rsid w:val="00817F63"/>
    <w:rsid w:val="00821066"/>
    <w:rsid w:val="00831977"/>
    <w:rsid w:val="00831B77"/>
    <w:rsid w:val="0083327A"/>
    <w:rsid w:val="008351B4"/>
    <w:rsid w:val="0083724E"/>
    <w:rsid w:val="0084042F"/>
    <w:rsid w:val="008410F4"/>
    <w:rsid w:val="00841273"/>
    <w:rsid w:val="00842000"/>
    <w:rsid w:val="008445D0"/>
    <w:rsid w:val="00844E5E"/>
    <w:rsid w:val="00853188"/>
    <w:rsid w:val="0086336F"/>
    <w:rsid w:val="008833FB"/>
    <w:rsid w:val="0088564D"/>
    <w:rsid w:val="00891BAC"/>
    <w:rsid w:val="0089311B"/>
    <w:rsid w:val="008945FD"/>
    <w:rsid w:val="008A4887"/>
    <w:rsid w:val="008A50E6"/>
    <w:rsid w:val="008A53C3"/>
    <w:rsid w:val="008A62FF"/>
    <w:rsid w:val="008B30CE"/>
    <w:rsid w:val="008B7B29"/>
    <w:rsid w:val="008C20C0"/>
    <w:rsid w:val="008C2595"/>
    <w:rsid w:val="008C4529"/>
    <w:rsid w:val="008C628B"/>
    <w:rsid w:val="008C7A88"/>
    <w:rsid w:val="008D2652"/>
    <w:rsid w:val="008D2AA0"/>
    <w:rsid w:val="008D5E85"/>
    <w:rsid w:val="008D6481"/>
    <w:rsid w:val="008D7E5D"/>
    <w:rsid w:val="008E1FD1"/>
    <w:rsid w:val="008E4096"/>
    <w:rsid w:val="008E576B"/>
    <w:rsid w:val="008E6398"/>
    <w:rsid w:val="008F1FFD"/>
    <w:rsid w:val="008F2F00"/>
    <w:rsid w:val="008F39D6"/>
    <w:rsid w:val="008F64D9"/>
    <w:rsid w:val="00903499"/>
    <w:rsid w:val="00904676"/>
    <w:rsid w:val="009047C0"/>
    <w:rsid w:val="00912EB0"/>
    <w:rsid w:val="0091347D"/>
    <w:rsid w:val="00914C7E"/>
    <w:rsid w:val="009218C6"/>
    <w:rsid w:val="00921957"/>
    <w:rsid w:val="00923CCC"/>
    <w:rsid w:val="00930086"/>
    <w:rsid w:val="00932765"/>
    <w:rsid w:val="00932DD1"/>
    <w:rsid w:val="009358D3"/>
    <w:rsid w:val="00936138"/>
    <w:rsid w:val="00940DA1"/>
    <w:rsid w:val="009428D9"/>
    <w:rsid w:val="009430E4"/>
    <w:rsid w:val="009447B0"/>
    <w:rsid w:val="00945164"/>
    <w:rsid w:val="00952257"/>
    <w:rsid w:val="00963162"/>
    <w:rsid w:val="00965925"/>
    <w:rsid w:val="009664B5"/>
    <w:rsid w:val="00971CAF"/>
    <w:rsid w:val="009732B3"/>
    <w:rsid w:val="00973FB2"/>
    <w:rsid w:val="00975844"/>
    <w:rsid w:val="009760AD"/>
    <w:rsid w:val="00977212"/>
    <w:rsid w:val="0098245F"/>
    <w:rsid w:val="00984264"/>
    <w:rsid w:val="00984B81"/>
    <w:rsid w:val="009852CC"/>
    <w:rsid w:val="00986867"/>
    <w:rsid w:val="00987C57"/>
    <w:rsid w:val="00991BDC"/>
    <w:rsid w:val="009A0380"/>
    <w:rsid w:val="009A0C7A"/>
    <w:rsid w:val="009A173D"/>
    <w:rsid w:val="009A218C"/>
    <w:rsid w:val="009B408D"/>
    <w:rsid w:val="009B4491"/>
    <w:rsid w:val="009B5452"/>
    <w:rsid w:val="009B55C6"/>
    <w:rsid w:val="009B5E8F"/>
    <w:rsid w:val="009B76A4"/>
    <w:rsid w:val="009D08D5"/>
    <w:rsid w:val="009D0C93"/>
    <w:rsid w:val="009D47F2"/>
    <w:rsid w:val="009D4918"/>
    <w:rsid w:val="009D5788"/>
    <w:rsid w:val="009D60D6"/>
    <w:rsid w:val="009D7C24"/>
    <w:rsid w:val="009E0AE8"/>
    <w:rsid w:val="009E3408"/>
    <w:rsid w:val="009E398F"/>
    <w:rsid w:val="009E686E"/>
    <w:rsid w:val="009F4939"/>
    <w:rsid w:val="009F7162"/>
    <w:rsid w:val="009F7636"/>
    <w:rsid w:val="00A00FE5"/>
    <w:rsid w:val="00A02CD5"/>
    <w:rsid w:val="00A07DD1"/>
    <w:rsid w:val="00A11807"/>
    <w:rsid w:val="00A12A24"/>
    <w:rsid w:val="00A131C2"/>
    <w:rsid w:val="00A14B77"/>
    <w:rsid w:val="00A1511B"/>
    <w:rsid w:val="00A160EC"/>
    <w:rsid w:val="00A22188"/>
    <w:rsid w:val="00A2458B"/>
    <w:rsid w:val="00A25220"/>
    <w:rsid w:val="00A30B4B"/>
    <w:rsid w:val="00A37170"/>
    <w:rsid w:val="00A500FE"/>
    <w:rsid w:val="00A5094A"/>
    <w:rsid w:val="00A514E6"/>
    <w:rsid w:val="00A53B2B"/>
    <w:rsid w:val="00A54997"/>
    <w:rsid w:val="00A61A90"/>
    <w:rsid w:val="00A62C46"/>
    <w:rsid w:val="00A62EF6"/>
    <w:rsid w:val="00A62FF8"/>
    <w:rsid w:val="00A63595"/>
    <w:rsid w:val="00A672B5"/>
    <w:rsid w:val="00A7118C"/>
    <w:rsid w:val="00A7183A"/>
    <w:rsid w:val="00A71904"/>
    <w:rsid w:val="00A71D31"/>
    <w:rsid w:val="00A71D99"/>
    <w:rsid w:val="00A71DDA"/>
    <w:rsid w:val="00A73583"/>
    <w:rsid w:val="00A761A2"/>
    <w:rsid w:val="00A7661F"/>
    <w:rsid w:val="00A769C3"/>
    <w:rsid w:val="00A80A2A"/>
    <w:rsid w:val="00A8426F"/>
    <w:rsid w:val="00A84B34"/>
    <w:rsid w:val="00A87618"/>
    <w:rsid w:val="00A91F31"/>
    <w:rsid w:val="00A979EE"/>
    <w:rsid w:val="00AA427D"/>
    <w:rsid w:val="00AA5838"/>
    <w:rsid w:val="00AA6316"/>
    <w:rsid w:val="00AA6DFA"/>
    <w:rsid w:val="00AB1D17"/>
    <w:rsid w:val="00AB54F1"/>
    <w:rsid w:val="00AB6325"/>
    <w:rsid w:val="00AB7760"/>
    <w:rsid w:val="00AC34E2"/>
    <w:rsid w:val="00AD3116"/>
    <w:rsid w:val="00AD497D"/>
    <w:rsid w:val="00AE27F8"/>
    <w:rsid w:val="00AE3385"/>
    <w:rsid w:val="00AE4652"/>
    <w:rsid w:val="00AE668C"/>
    <w:rsid w:val="00AF27D8"/>
    <w:rsid w:val="00AF3EBF"/>
    <w:rsid w:val="00AF542F"/>
    <w:rsid w:val="00AF56A1"/>
    <w:rsid w:val="00AF7677"/>
    <w:rsid w:val="00AF7EFB"/>
    <w:rsid w:val="00B05973"/>
    <w:rsid w:val="00B06725"/>
    <w:rsid w:val="00B112EB"/>
    <w:rsid w:val="00B118A7"/>
    <w:rsid w:val="00B14912"/>
    <w:rsid w:val="00B16EF3"/>
    <w:rsid w:val="00B22D72"/>
    <w:rsid w:val="00B252E8"/>
    <w:rsid w:val="00B30DE4"/>
    <w:rsid w:val="00B3180E"/>
    <w:rsid w:val="00B34DB0"/>
    <w:rsid w:val="00B41753"/>
    <w:rsid w:val="00B51603"/>
    <w:rsid w:val="00B51FB6"/>
    <w:rsid w:val="00B52984"/>
    <w:rsid w:val="00B5303B"/>
    <w:rsid w:val="00B548FC"/>
    <w:rsid w:val="00B553A7"/>
    <w:rsid w:val="00B55C15"/>
    <w:rsid w:val="00B56A85"/>
    <w:rsid w:val="00B61368"/>
    <w:rsid w:val="00B63E55"/>
    <w:rsid w:val="00B64CA4"/>
    <w:rsid w:val="00B64F0A"/>
    <w:rsid w:val="00B711DE"/>
    <w:rsid w:val="00B73672"/>
    <w:rsid w:val="00B742A4"/>
    <w:rsid w:val="00B7577F"/>
    <w:rsid w:val="00B7777A"/>
    <w:rsid w:val="00B813BC"/>
    <w:rsid w:val="00B8159A"/>
    <w:rsid w:val="00B85AFB"/>
    <w:rsid w:val="00B873FD"/>
    <w:rsid w:val="00B87651"/>
    <w:rsid w:val="00B9737B"/>
    <w:rsid w:val="00BA00AD"/>
    <w:rsid w:val="00BA07D1"/>
    <w:rsid w:val="00BA16F7"/>
    <w:rsid w:val="00BA19D7"/>
    <w:rsid w:val="00BA3BBD"/>
    <w:rsid w:val="00BA4B51"/>
    <w:rsid w:val="00BB0D50"/>
    <w:rsid w:val="00BB25C9"/>
    <w:rsid w:val="00BB3E2A"/>
    <w:rsid w:val="00BB401C"/>
    <w:rsid w:val="00BB5D14"/>
    <w:rsid w:val="00BB6D0C"/>
    <w:rsid w:val="00BC01DE"/>
    <w:rsid w:val="00BC1E3A"/>
    <w:rsid w:val="00BD194E"/>
    <w:rsid w:val="00BD3F62"/>
    <w:rsid w:val="00BD5CBB"/>
    <w:rsid w:val="00BD6843"/>
    <w:rsid w:val="00BD747E"/>
    <w:rsid w:val="00BE2E2C"/>
    <w:rsid w:val="00BE4394"/>
    <w:rsid w:val="00BE7F95"/>
    <w:rsid w:val="00BF2194"/>
    <w:rsid w:val="00BF3AFB"/>
    <w:rsid w:val="00BF508A"/>
    <w:rsid w:val="00BF5BCB"/>
    <w:rsid w:val="00BF7A92"/>
    <w:rsid w:val="00C05420"/>
    <w:rsid w:val="00C058A1"/>
    <w:rsid w:val="00C07110"/>
    <w:rsid w:val="00C12131"/>
    <w:rsid w:val="00C20EE2"/>
    <w:rsid w:val="00C22ABA"/>
    <w:rsid w:val="00C22D84"/>
    <w:rsid w:val="00C230DF"/>
    <w:rsid w:val="00C245C2"/>
    <w:rsid w:val="00C24A0E"/>
    <w:rsid w:val="00C26C19"/>
    <w:rsid w:val="00C27C66"/>
    <w:rsid w:val="00C30551"/>
    <w:rsid w:val="00C318BC"/>
    <w:rsid w:val="00C31E7E"/>
    <w:rsid w:val="00C4035A"/>
    <w:rsid w:val="00C45566"/>
    <w:rsid w:val="00C557CE"/>
    <w:rsid w:val="00C57398"/>
    <w:rsid w:val="00C6703D"/>
    <w:rsid w:val="00C70610"/>
    <w:rsid w:val="00C74443"/>
    <w:rsid w:val="00C77391"/>
    <w:rsid w:val="00C84144"/>
    <w:rsid w:val="00C853A9"/>
    <w:rsid w:val="00C90FB4"/>
    <w:rsid w:val="00C9480A"/>
    <w:rsid w:val="00CA0A83"/>
    <w:rsid w:val="00CA0C29"/>
    <w:rsid w:val="00CA324F"/>
    <w:rsid w:val="00CA3C34"/>
    <w:rsid w:val="00CA53D5"/>
    <w:rsid w:val="00CA6F03"/>
    <w:rsid w:val="00CA7672"/>
    <w:rsid w:val="00CB1612"/>
    <w:rsid w:val="00CB369D"/>
    <w:rsid w:val="00CB38A2"/>
    <w:rsid w:val="00CB390B"/>
    <w:rsid w:val="00CC0436"/>
    <w:rsid w:val="00CC10C8"/>
    <w:rsid w:val="00CC20B2"/>
    <w:rsid w:val="00CC26CF"/>
    <w:rsid w:val="00CC2DA1"/>
    <w:rsid w:val="00CD086A"/>
    <w:rsid w:val="00CD0CC5"/>
    <w:rsid w:val="00CD1ECE"/>
    <w:rsid w:val="00CD41DA"/>
    <w:rsid w:val="00CD4574"/>
    <w:rsid w:val="00CD4F03"/>
    <w:rsid w:val="00CD5ADE"/>
    <w:rsid w:val="00CD5E77"/>
    <w:rsid w:val="00CD5EC7"/>
    <w:rsid w:val="00CD67CB"/>
    <w:rsid w:val="00CE0883"/>
    <w:rsid w:val="00CE106F"/>
    <w:rsid w:val="00CE28FD"/>
    <w:rsid w:val="00CE32B4"/>
    <w:rsid w:val="00CE76CA"/>
    <w:rsid w:val="00CF3B4E"/>
    <w:rsid w:val="00CF3C27"/>
    <w:rsid w:val="00CF3FE0"/>
    <w:rsid w:val="00CF6D47"/>
    <w:rsid w:val="00D076BE"/>
    <w:rsid w:val="00D076D5"/>
    <w:rsid w:val="00D1006D"/>
    <w:rsid w:val="00D1027B"/>
    <w:rsid w:val="00D13658"/>
    <w:rsid w:val="00D1434A"/>
    <w:rsid w:val="00D20210"/>
    <w:rsid w:val="00D21F31"/>
    <w:rsid w:val="00D2733F"/>
    <w:rsid w:val="00D3367B"/>
    <w:rsid w:val="00D407AA"/>
    <w:rsid w:val="00D4157F"/>
    <w:rsid w:val="00D4215D"/>
    <w:rsid w:val="00D4467B"/>
    <w:rsid w:val="00D50238"/>
    <w:rsid w:val="00D50A5B"/>
    <w:rsid w:val="00D51484"/>
    <w:rsid w:val="00D6361E"/>
    <w:rsid w:val="00D675C6"/>
    <w:rsid w:val="00D67758"/>
    <w:rsid w:val="00D745A4"/>
    <w:rsid w:val="00D8082F"/>
    <w:rsid w:val="00D8353F"/>
    <w:rsid w:val="00D83986"/>
    <w:rsid w:val="00D840A4"/>
    <w:rsid w:val="00D8528C"/>
    <w:rsid w:val="00D85E10"/>
    <w:rsid w:val="00D87678"/>
    <w:rsid w:val="00D87B10"/>
    <w:rsid w:val="00D90109"/>
    <w:rsid w:val="00D937E5"/>
    <w:rsid w:val="00D9642B"/>
    <w:rsid w:val="00D966A5"/>
    <w:rsid w:val="00D97738"/>
    <w:rsid w:val="00DA1BBA"/>
    <w:rsid w:val="00DA1D10"/>
    <w:rsid w:val="00DA2197"/>
    <w:rsid w:val="00DA607A"/>
    <w:rsid w:val="00DB013E"/>
    <w:rsid w:val="00DB78BE"/>
    <w:rsid w:val="00DB798E"/>
    <w:rsid w:val="00DC05C9"/>
    <w:rsid w:val="00DC0615"/>
    <w:rsid w:val="00DC389A"/>
    <w:rsid w:val="00DC4F86"/>
    <w:rsid w:val="00DC70E6"/>
    <w:rsid w:val="00DE0955"/>
    <w:rsid w:val="00DE542D"/>
    <w:rsid w:val="00DE7110"/>
    <w:rsid w:val="00DF3603"/>
    <w:rsid w:val="00DF6D1F"/>
    <w:rsid w:val="00E013B6"/>
    <w:rsid w:val="00E02937"/>
    <w:rsid w:val="00E029D3"/>
    <w:rsid w:val="00E05142"/>
    <w:rsid w:val="00E07FAC"/>
    <w:rsid w:val="00E16CCE"/>
    <w:rsid w:val="00E251AE"/>
    <w:rsid w:val="00E25230"/>
    <w:rsid w:val="00E2629D"/>
    <w:rsid w:val="00E2757F"/>
    <w:rsid w:val="00E33A58"/>
    <w:rsid w:val="00E36E99"/>
    <w:rsid w:val="00E41C89"/>
    <w:rsid w:val="00E52AF8"/>
    <w:rsid w:val="00E532CC"/>
    <w:rsid w:val="00E55426"/>
    <w:rsid w:val="00E5687F"/>
    <w:rsid w:val="00E56CAA"/>
    <w:rsid w:val="00E56E11"/>
    <w:rsid w:val="00E61C18"/>
    <w:rsid w:val="00E62FBA"/>
    <w:rsid w:val="00E65A3E"/>
    <w:rsid w:val="00E65FAD"/>
    <w:rsid w:val="00E660FB"/>
    <w:rsid w:val="00E70D70"/>
    <w:rsid w:val="00E73D69"/>
    <w:rsid w:val="00E7558B"/>
    <w:rsid w:val="00E7564B"/>
    <w:rsid w:val="00E80963"/>
    <w:rsid w:val="00E81754"/>
    <w:rsid w:val="00E83C06"/>
    <w:rsid w:val="00E846FA"/>
    <w:rsid w:val="00E860F1"/>
    <w:rsid w:val="00E91AFA"/>
    <w:rsid w:val="00E93D6C"/>
    <w:rsid w:val="00E93FAF"/>
    <w:rsid w:val="00EA04E9"/>
    <w:rsid w:val="00EA34FB"/>
    <w:rsid w:val="00EA5A09"/>
    <w:rsid w:val="00EA7885"/>
    <w:rsid w:val="00EA7B93"/>
    <w:rsid w:val="00EC014B"/>
    <w:rsid w:val="00EC2979"/>
    <w:rsid w:val="00EC512B"/>
    <w:rsid w:val="00EC7DB8"/>
    <w:rsid w:val="00ED03DE"/>
    <w:rsid w:val="00ED2304"/>
    <w:rsid w:val="00ED2ED7"/>
    <w:rsid w:val="00EE219E"/>
    <w:rsid w:val="00EE28B3"/>
    <w:rsid w:val="00EE7EA4"/>
    <w:rsid w:val="00EF026E"/>
    <w:rsid w:val="00EF121E"/>
    <w:rsid w:val="00EF4580"/>
    <w:rsid w:val="00EF4A38"/>
    <w:rsid w:val="00EF6252"/>
    <w:rsid w:val="00EF744A"/>
    <w:rsid w:val="00F04842"/>
    <w:rsid w:val="00F05D0E"/>
    <w:rsid w:val="00F201D3"/>
    <w:rsid w:val="00F3023C"/>
    <w:rsid w:val="00F37BCC"/>
    <w:rsid w:val="00F4000C"/>
    <w:rsid w:val="00F40322"/>
    <w:rsid w:val="00F42CEB"/>
    <w:rsid w:val="00F4672F"/>
    <w:rsid w:val="00F47F39"/>
    <w:rsid w:val="00F56526"/>
    <w:rsid w:val="00F600A6"/>
    <w:rsid w:val="00F6234B"/>
    <w:rsid w:val="00F62643"/>
    <w:rsid w:val="00F62BD8"/>
    <w:rsid w:val="00F62F9A"/>
    <w:rsid w:val="00F64C75"/>
    <w:rsid w:val="00F655CA"/>
    <w:rsid w:val="00F71587"/>
    <w:rsid w:val="00F71EF2"/>
    <w:rsid w:val="00F71EF7"/>
    <w:rsid w:val="00F722DA"/>
    <w:rsid w:val="00F744FA"/>
    <w:rsid w:val="00F7611E"/>
    <w:rsid w:val="00F82C0F"/>
    <w:rsid w:val="00F8485F"/>
    <w:rsid w:val="00F84997"/>
    <w:rsid w:val="00F84C0F"/>
    <w:rsid w:val="00F874AB"/>
    <w:rsid w:val="00F9051F"/>
    <w:rsid w:val="00F91823"/>
    <w:rsid w:val="00F92604"/>
    <w:rsid w:val="00F942ED"/>
    <w:rsid w:val="00F95AAB"/>
    <w:rsid w:val="00F9789D"/>
    <w:rsid w:val="00FA22FB"/>
    <w:rsid w:val="00FB2B99"/>
    <w:rsid w:val="00FB2CA2"/>
    <w:rsid w:val="00FB3636"/>
    <w:rsid w:val="00FB40D0"/>
    <w:rsid w:val="00FB4854"/>
    <w:rsid w:val="00FC125B"/>
    <w:rsid w:val="00FC29DC"/>
    <w:rsid w:val="00FC5687"/>
    <w:rsid w:val="00FD258F"/>
    <w:rsid w:val="00FD2E15"/>
    <w:rsid w:val="00FE1D75"/>
    <w:rsid w:val="00FE296A"/>
    <w:rsid w:val="00FF0D55"/>
    <w:rsid w:val="00FF0FEC"/>
    <w:rsid w:val="00FF7C8F"/>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E9"/>
    <w:pPr>
      <w:ind w:left="720"/>
      <w:contextualSpacing/>
    </w:pPr>
  </w:style>
  <w:style w:type="paragraph" w:styleId="HTML">
    <w:name w:val="HTML Preformatted"/>
    <w:basedOn w:val="a"/>
    <w:link w:val="HTML0"/>
    <w:uiPriority w:val="99"/>
    <w:semiHidden/>
    <w:unhideWhenUsed/>
    <w:rsid w:val="0069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92AE9"/>
    <w:rPr>
      <w:rFonts w:ascii="Courier New" w:eastAsia="Times New Roman" w:hAnsi="Courier New" w:cs="Courier New"/>
      <w:sz w:val="20"/>
      <w:szCs w:val="20"/>
      <w:lang w:eastAsia="uk-UA"/>
    </w:rPr>
  </w:style>
  <w:style w:type="paragraph" w:styleId="a4">
    <w:name w:val="Normal (Web)"/>
    <w:basedOn w:val="a"/>
    <w:uiPriority w:val="99"/>
    <w:unhideWhenUsed/>
    <w:rsid w:val="00396C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96C44"/>
  </w:style>
  <w:style w:type="character" w:styleId="a5">
    <w:name w:val="Hyperlink"/>
    <w:basedOn w:val="a0"/>
    <w:uiPriority w:val="99"/>
    <w:semiHidden/>
    <w:unhideWhenUsed/>
    <w:rsid w:val="00072882"/>
    <w:rPr>
      <w:color w:val="0000FF"/>
      <w:u w:val="single"/>
    </w:rPr>
  </w:style>
  <w:style w:type="paragraph" w:styleId="a6">
    <w:name w:val="header"/>
    <w:basedOn w:val="a"/>
    <w:link w:val="a7"/>
    <w:uiPriority w:val="99"/>
    <w:semiHidden/>
    <w:unhideWhenUsed/>
    <w:rsid w:val="00BA3B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3BBD"/>
  </w:style>
  <w:style w:type="paragraph" w:styleId="a8">
    <w:name w:val="footer"/>
    <w:basedOn w:val="a"/>
    <w:link w:val="a9"/>
    <w:uiPriority w:val="99"/>
    <w:unhideWhenUsed/>
    <w:rsid w:val="00BA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3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AE9"/>
    <w:pPr>
      <w:ind w:left="720"/>
      <w:contextualSpacing/>
    </w:pPr>
  </w:style>
  <w:style w:type="paragraph" w:styleId="HTML">
    <w:name w:val="HTML Preformatted"/>
    <w:basedOn w:val="a"/>
    <w:link w:val="HTML0"/>
    <w:uiPriority w:val="99"/>
    <w:semiHidden/>
    <w:unhideWhenUsed/>
    <w:rsid w:val="0069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692AE9"/>
    <w:rPr>
      <w:rFonts w:ascii="Courier New" w:eastAsia="Times New Roman" w:hAnsi="Courier New" w:cs="Courier New"/>
      <w:sz w:val="20"/>
      <w:szCs w:val="20"/>
      <w:lang w:eastAsia="uk-UA"/>
    </w:rPr>
  </w:style>
  <w:style w:type="paragraph" w:styleId="a4">
    <w:name w:val="Normal (Web)"/>
    <w:basedOn w:val="a"/>
    <w:uiPriority w:val="99"/>
    <w:unhideWhenUsed/>
    <w:rsid w:val="00396C4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96C44"/>
  </w:style>
  <w:style w:type="character" w:styleId="a5">
    <w:name w:val="Hyperlink"/>
    <w:basedOn w:val="a0"/>
    <w:uiPriority w:val="99"/>
    <w:semiHidden/>
    <w:unhideWhenUsed/>
    <w:rsid w:val="00072882"/>
    <w:rPr>
      <w:color w:val="0000FF"/>
      <w:u w:val="single"/>
    </w:rPr>
  </w:style>
</w:styles>
</file>

<file path=word/webSettings.xml><?xml version="1.0" encoding="utf-8"?>
<w:webSettings xmlns:r="http://schemas.openxmlformats.org/officeDocument/2006/relationships" xmlns:w="http://schemas.openxmlformats.org/wordprocessingml/2006/main">
  <w:divs>
    <w:div w:id="314653191">
      <w:bodyDiv w:val="1"/>
      <w:marLeft w:val="0"/>
      <w:marRight w:val="0"/>
      <w:marTop w:val="0"/>
      <w:marBottom w:val="0"/>
      <w:divBdr>
        <w:top w:val="none" w:sz="0" w:space="0" w:color="auto"/>
        <w:left w:val="none" w:sz="0" w:space="0" w:color="auto"/>
        <w:bottom w:val="none" w:sz="0" w:space="0" w:color="auto"/>
        <w:right w:val="none" w:sz="0" w:space="0" w:color="auto"/>
      </w:divBdr>
    </w:div>
    <w:div w:id="950477033">
      <w:bodyDiv w:val="1"/>
      <w:marLeft w:val="0"/>
      <w:marRight w:val="0"/>
      <w:marTop w:val="0"/>
      <w:marBottom w:val="0"/>
      <w:divBdr>
        <w:top w:val="none" w:sz="0" w:space="0" w:color="auto"/>
        <w:left w:val="none" w:sz="0" w:space="0" w:color="auto"/>
        <w:bottom w:val="none" w:sz="0" w:space="0" w:color="auto"/>
        <w:right w:val="none" w:sz="0" w:space="0" w:color="auto"/>
      </w:divBdr>
    </w:div>
    <w:div w:id="1017125088">
      <w:bodyDiv w:val="1"/>
      <w:marLeft w:val="0"/>
      <w:marRight w:val="0"/>
      <w:marTop w:val="0"/>
      <w:marBottom w:val="0"/>
      <w:divBdr>
        <w:top w:val="none" w:sz="0" w:space="0" w:color="auto"/>
        <w:left w:val="none" w:sz="0" w:space="0" w:color="auto"/>
        <w:bottom w:val="none" w:sz="0" w:space="0" w:color="auto"/>
        <w:right w:val="none" w:sz="0" w:space="0" w:color="auto"/>
      </w:divBdr>
    </w:div>
    <w:div w:id="1496342601">
      <w:bodyDiv w:val="1"/>
      <w:marLeft w:val="0"/>
      <w:marRight w:val="0"/>
      <w:marTop w:val="0"/>
      <w:marBottom w:val="0"/>
      <w:divBdr>
        <w:top w:val="none" w:sz="0" w:space="0" w:color="auto"/>
        <w:left w:val="none" w:sz="0" w:space="0" w:color="auto"/>
        <w:bottom w:val="none" w:sz="0" w:space="0" w:color="auto"/>
        <w:right w:val="none" w:sz="0" w:space="0" w:color="auto"/>
      </w:divBdr>
    </w:div>
    <w:div w:id="1841650721">
      <w:bodyDiv w:val="1"/>
      <w:marLeft w:val="0"/>
      <w:marRight w:val="0"/>
      <w:marTop w:val="0"/>
      <w:marBottom w:val="0"/>
      <w:divBdr>
        <w:top w:val="none" w:sz="0" w:space="0" w:color="auto"/>
        <w:left w:val="none" w:sz="0" w:space="0" w:color="auto"/>
        <w:bottom w:val="none" w:sz="0" w:space="0" w:color="auto"/>
        <w:right w:val="none" w:sz="0" w:space="0" w:color="auto"/>
      </w:divBdr>
    </w:div>
    <w:div w:id="19093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81/95-%D0%B2%D1%80" TargetMode="External"/><Relationship Id="rId3" Type="http://schemas.openxmlformats.org/officeDocument/2006/relationships/settings" Target="settings.xml"/><Relationship Id="rId7" Type="http://schemas.openxmlformats.org/officeDocument/2006/relationships/hyperlink" Target="http://zakon5.rada.gov.ua/laws/show/123/96-%D0%B2%D1%8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9139</Words>
  <Characters>52096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Артём</cp:lastModifiedBy>
  <cp:revision>23</cp:revision>
  <cp:lastPrinted>2018-10-25T19:27:00Z</cp:lastPrinted>
  <dcterms:created xsi:type="dcterms:W3CDTF">2016-10-11T19:58:00Z</dcterms:created>
  <dcterms:modified xsi:type="dcterms:W3CDTF">2020-02-13T20:33:00Z</dcterms:modified>
</cp:coreProperties>
</file>