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C6" w:rsidRPr="00267499" w:rsidRDefault="00267499" w:rsidP="002674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499">
        <w:rPr>
          <w:rFonts w:ascii="Times New Roman" w:hAnsi="Times New Roman" w:cs="Times New Roman"/>
          <w:b/>
          <w:sz w:val="28"/>
          <w:szCs w:val="28"/>
          <w:lang w:val="uk-UA"/>
        </w:rPr>
        <w:t>ПИТАННЯ ДО ПІДСУМКОВОГО КОНТРОЛЮ З ДИСЦИПЛІНИ:</w:t>
      </w:r>
    </w:p>
    <w:p w:rsidR="00BF2F77" w:rsidRPr="00267499" w:rsidRDefault="00267499" w:rsidP="0026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b/>
          <w:sz w:val="28"/>
          <w:szCs w:val="28"/>
        </w:rPr>
        <w:t>«ПРИВАТНОПРАВОВІ ПРОБЛЕМИ ДІЯЛЬНОСТІ КОРПОРАЦІЙ»</w:t>
      </w:r>
    </w:p>
    <w:p w:rsidR="006351C6" w:rsidRPr="00267499" w:rsidRDefault="00ED737B" w:rsidP="00DA2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6351C6"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6351C6" w:rsidRPr="00267499">
        <w:rPr>
          <w:rFonts w:ascii="Times New Roman" w:hAnsi="Times New Roman" w:cs="Times New Roman"/>
          <w:sz w:val="28"/>
          <w:szCs w:val="28"/>
        </w:rPr>
        <w:t xml:space="preserve"> і предмет </w:t>
      </w:r>
      <w:r w:rsidRPr="00267499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2674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Приватноправові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»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і предмет корпоративного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3) Метод правового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корпоративного права (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автономних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);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корпоративного права та корпоративного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корпоративного права та корпоративного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>6) Система корпоративного права та система корпоративного</w:t>
      </w:r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корпоративного права в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організаційно-правової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статутного (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складеного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статутного (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складеного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499">
        <w:rPr>
          <w:rFonts w:ascii="Times New Roman" w:hAnsi="Times New Roman" w:cs="Times New Roman"/>
          <w:sz w:val="28"/>
          <w:szCs w:val="28"/>
        </w:rPr>
        <w:t xml:space="preserve">видами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</w:t>
      </w:r>
      <w:r w:rsidR="00DA2FAF">
        <w:rPr>
          <w:rFonts w:ascii="Times New Roman" w:hAnsi="Times New Roman" w:cs="Times New Roman"/>
          <w:sz w:val="28"/>
          <w:szCs w:val="28"/>
        </w:rPr>
        <w:t>рське</w:t>
      </w:r>
      <w:proofErr w:type="spellEnd"/>
      <w:r w:rsidR="00DA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FAF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="00DA2FA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A2FAF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="00DA2FAF">
        <w:rPr>
          <w:rFonts w:ascii="Times New Roman" w:hAnsi="Times New Roman" w:cs="Times New Roman"/>
          <w:sz w:val="28"/>
          <w:szCs w:val="28"/>
        </w:rPr>
        <w:t>»</w:t>
      </w:r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4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корпоративне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господарська</w:t>
      </w:r>
      <w:proofErr w:type="spellEnd"/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», «корпоративна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»;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A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499"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24)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,</w:t>
      </w:r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49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499">
        <w:rPr>
          <w:rFonts w:ascii="Times New Roman" w:hAnsi="Times New Roman" w:cs="Times New Roman"/>
          <w:sz w:val="28"/>
          <w:szCs w:val="28"/>
        </w:rPr>
        <w:t xml:space="preserve">такого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Наглядова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29) Система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,</w:t>
      </w:r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lastRenderedPageBreak/>
        <w:t>30) Контрольно-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ревізійні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,</w:t>
      </w:r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31)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499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Підготовчі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33)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34)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оголошень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35) Процедура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37)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реєстраційної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38) Процедура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39)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кумулятивного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40)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порядку денного шляхом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41)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порядку денного у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акціонерному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акціонером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денного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43)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особами та органами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44) Система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паперами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45)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депозитарна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система;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47)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Статутний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48) Статут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49)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ED737B" w:rsidRPr="0026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="00ED737B" w:rsidRPr="0026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50)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51) Процедура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52) Процедура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53)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99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54)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55) Система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статус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lastRenderedPageBreak/>
        <w:t xml:space="preserve">57)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58)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BC3634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59)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Фіксація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499">
        <w:rPr>
          <w:rFonts w:ascii="Times New Roman" w:hAnsi="Times New Roman" w:cs="Times New Roman"/>
          <w:sz w:val="28"/>
          <w:szCs w:val="28"/>
        </w:rPr>
        <w:t xml:space="preserve">порядку денного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відповідальністю.</w:t>
      </w:r>
      <w:proofErr w:type="spellEnd"/>
      <w:r w:rsidR="00BC3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34">
        <w:rPr>
          <w:rFonts w:ascii="Times New Roman" w:hAnsi="Times New Roman" w:cs="Times New Roman"/>
          <w:sz w:val="28"/>
          <w:szCs w:val="28"/>
          <w:lang w:val="uk-UA"/>
        </w:rPr>
        <w:t>Протокол загальних зборів учасників товариства із обмеженою</w:t>
      </w:r>
    </w:p>
    <w:p w:rsidR="006351C6" w:rsidRPr="00BC3634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634">
        <w:rPr>
          <w:rFonts w:ascii="Times New Roman" w:hAnsi="Times New Roman" w:cs="Times New Roman"/>
          <w:sz w:val="28"/>
          <w:szCs w:val="28"/>
          <w:lang w:val="uk-UA"/>
        </w:rPr>
        <w:t>відповідальністю;</w:t>
      </w:r>
    </w:p>
    <w:p w:rsidR="006351C6" w:rsidRPr="00BC3634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634">
        <w:rPr>
          <w:rFonts w:ascii="Times New Roman" w:hAnsi="Times New Roman" w:cs="Times New Roman"/>
          <w:sz w:val="28"/>
          <w:szCs w:val="28"/>
          <w:lang w:val="uk-UA"/>
        </w:rPr>
        <w:t>60) Виконавчі органи товариства із обмеженою відповідальністю.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>61) Контрольно-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ревізійні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за 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своїх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63)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64)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Статутний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65)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67) Система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68)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статус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69)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>70) Контрольно-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ревізійні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71)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за 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своїх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73)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74)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Засновницький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75)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засновницького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77) Процедура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78)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99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79)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80)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товариством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81)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за 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lastRenderedPageBreak/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за 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82)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83)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84)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засновницького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договору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85)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86)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вкладника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87)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командитному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88)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командитному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89)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.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;</w:t>
      </w:r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99">
        <w:rPr>
          <w:rFonts w:ascii="Times New Roman" w:hAnsi="Times New Roman" w:cs="Times New Roman"/>
          <w:sz w:val="28"/>
          <w:szCs w:val="28"/>
        </w:rPr>
        <w:t xml:space="preserve">90)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</w:p>
    <w:p w:rsidR="006351C6" w:rsidRPr="00267499" w:rsidRDefault="006351C6" w:rsidP="0026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за 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в</w:t>
      </w:r>
      <w:r w:rsidR="00ED737B" w:rsidRPr="00267499">
        <w:rPr>
          <w:rFonts w:ascii="Times New Roman" w:hAnsi="Times New Roman" w:cs="Times New Roman"/>
          <w:sz w:val="28"/>
          <w:szCs w:val="28"/>
        </w:rPr>
        <w:t>ідповідальност</w:t>
      </w:r>
      <w:proofErr w:type="spellEnd"/>
      <w:r w:rsidR="00ED737B" w:rsidRPr="0026749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командитного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за боргами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49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67499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sectPr w:rsidR="006351C6" w:rsidRPr="0026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C6"/>
    <w:rsid w:val="00267499"/>
    <w:rsid w:val="006351C6"/>
    <w:rsid w:val="00BC3634"/>
    <w:rsid w:val="00BF2F77"/>
    <w:rsid w:val="00DA2FAF"/>
    <w:rsid w:val="00E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564D"/>
  <w15:chartTrackingRefBased/>
  <w15:docId w15:val="{6946FD6B-376A-44AE-BFBF-332D5F8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2020-05-19T09:08:00Z</dcterms:created>
  <dcterms:modified xsi:type="dcterms:W3CDTF">2020-05-19T09:14:00Z</dcterms:modified>
</cp:coreProperties>
</file>