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D18" w:rsidRDefault="00285D18" w:rsidP="00285D18">
      <w:pPr>
        <w:jc w:val="center"/>
        <w:outlineLvl w:val="0"/>
        <w:rPr>
          <w:b/>
          <w:sz w:val="28"/>
          <w:szCs w:val="28"/>
        </w:rPr>
      </w:pPr>
      <w:r>
        <w:rPr>
          <w:b/>
          <w:sz w:val="28"/>
          <w:szCs w:val="28"/>
        </w:rPr>
        <w:t>Національний юридичний університет імені Ярослава Мудрого</w:t>
      </w:r>
    </w:p>
    <w:p w:rsidR="00285D18" w:rsidRDefault="00285D18" w:rsidP="00285D18">
      <w:pPr>
        <w:jc w:val="center"/>
        <w:rPr>
          <w:b/>
          <w:sz w:val="28"/>
          <w:szCs w:val="28"/>
        </w:rPr>
      </w:pPr>
      <w:bookmarkStart w:id="0" w:name="_Toc22493500"/>
      <w:r>
        <w:rPr>
          <w:b/>
          <w:sz w:val="28"/>
          <w:szCs w:val="28"/>
        </w:rPr>
        <w:t>Полтавський юридичний інститут</w:t>
      </w:r>
      <w:bookmarkEnd w:id="0"/>
    </w:p>
    <w:p w:rsidR="00285D18" w:rsidRDefault="00285D18" w:rsidP="00285D18">
      <w:pPr>
        <w:jc w:val="center"/>
        <w:outlineLvl w:val="0"/>
        <w:rPr>
          <w:b/>
          <w:sz w:val="28"/>
          <w:szCs w:val="28"/>
        </w:rPr>
      </w:pPr>
      <w:bookmarkStart w:id="1" w:name="_Toc22493501"/>
      <w:r>
        <w:rPr>
          <w:b/>
          <w:sz w:val="28"/>
          <w:szCs w:val="28"/>
        </w:rPr>
        <w:t xml:space="preserve">Кафедра конституційного, адміністративного, </w:t>
      </w:r>
      <w:r>
        <w:rPr>
          <w:b/>
          <w:sz w:val="28"/>
          <w:szCs w:val="28"/>
        </w:rPr>
        <w:br/>
        <w:t>екологічного та трудового права</w:t>
      </w:r>
      <w:bookmarkEnd w:id="1"/>
    </w:p>
    <w:p w:rsidR="00285D18" w:rsidRDefault="00285D18" w:rsidP="00285D18">
      <w:pPr>
        <w:pStyle w:val="Style2"/>
        <w:widowControl/>
        <w:spacing w:line="240" w:lineRule="auto"/>
        <w:rPr>
          <w:rStyle w:val="FontStyle14"/>
          <w:sz w:val="28"/>
          <w:szCs w:val="28"/>
          <w:lang w:eastAsia="uk-UA"/>
        </w:rPr>
      </w:pPr>
    </w:p>
    <w:p w:rsidR="00285D18" w:rsidRDefault="00285D18" w:rsidP="00285D18">
      <w:pPr>
        <w:pStyle w:val="Style2"/>
        <w:widowControl/>
        <w:spacing w:line="240" w:lineRule="auto"/>
        <w:rPr>
          <w:rStyle w:val="FontStyle14"/>
          <w:sz w:val="28"/>
          <w:szCs w:val="28"/>
          <w:lang w:val="uk-UA" w:eastAsia="uk-UA"/>
        </w:rPr>
      </w:pPr>
    </w:p>
    <w:p w:rsidR="00285D18" w:rsidRDefault="00285D18" w:rsidP="00285D18">
      <w:pPr>
        <w:pStyle w:val="Style2"/>
        <w:widowControl/>
        <w:spacing w:line="240" w:lineRule="auto"/>
        <w:rPr>
          <w:rStyle w:val="FontStyle14"/>
          <w:sz w:val="28"/>
          <w:szCs w:val="28"/>
          <w:lang w:val="uk-UA" w:eastAsia="uk-UA"/>
        </w:rPr>
      </w:pPr>
    </w:p>
    <w:p w:rsidR="00285D18" w:rsidRDefault="00285D18" w:rsidP="00285D18">
      <w:pPr>
        <w:pStyle w:val="Style2"/>
        <w:widowControl/>
        <w:spacing w:line="240" w:lineRule="auto"/>
        <w:rPr>
          <w:rStyle w:val="FontStyle14"/>
          <w:sz w:val="28"/>
          <w:szCs w:val="28"/>
          <w:lang w:val="uk-UA" w:eastAsia="uk-UA"/>
        </w:rPr>
      </w:pPr>
    </w:p>
    <w:p w:rsidR="00285D18" w:rsidRDefault="00285D18" w:rsidP="00285D18">
      <w:pPr>
        <w:pStyle w:val="Style2"/>
        <w:widowControl/>
        <w:spacing w:line="240" w:lineRule="auto"/>
        <w:rPr>
          <w:rStyle w:val="FontStyle14"/>
          <w:sz w:val="28"/>
          <w:szCs w:val="28"/>
          <w:lang w:val="uk-UA" w:eastAsia="uk-UA"/>
        </w:rPr>
      </w:pPr>
    </w:p>
    <w:p w:rsidR="00285D18" w:rsidRDefault="00285D18" w:rsidP="00285D18">
      <w:pPr>
        <w:pStyle w:val="Style2"/>
        <w:widowControl/>
        <w:spacing w:line="240" w:lineRule="auto"/>
        <w:rPr>
          <w:rStyle w:val="FontStyle14"/>
          <w:sz w:val="28"/>
          <w:szCs w:val="28"/>
          <w:lang w:val="uk-UA" w:eastAsia="uk-UA"/>
        </w:rPr>
      </w:pPr>
    </w:p>
    <w:p w:rsidR="00285D18" w:rsidRDefault="00285D18" w:rsidP="00F85909">
      <w:pPr>
        <w:pStyle w:val="Style2"/>
        <w:widowControl/>
        <w:spacing w:line="240" w:lineRule="auto"/>
        <w:jc w:val="left"/>
        <w:rPr>
          <w:rStyle w:val="FontStyle14"/>
          <w:sz w:val="28"/>
          <w:szCs w:val="28"/>
          <w:lang w:val="uk-UA" w:eastAsia="uk-UA"/>
        </w:rPr>
      </w:pPr>
    </w:p>
    <w:p w:rsidR="00285D18" w:rsidRDefault="00285D18" w:rsidP="00285D18">
      <w:pPr>
        <w:pStyle w:val="Style2"/>
        <w:widowControl/>
        <w:spacing w:line="240" w:lineRule="auto"/>
        <w:rPr>
          <w:rStyle w:val="FontStyle14"/>
          <w:sz w:val="28"/>
          <w:szCs w:val="28"/>
          <w:lang w:val="uk-UA" w:eastAsia="uk-UA"/>
        </w:rPr>
      </w:pPr>
    </w:p>
    <w:p w:rsidR="00285D18" w:rsidRPr="00285D18" w:rsidRDefault="00285D18" w:rsidP="00285D18">
      <w:pPr>
        <w:jc w:val="center"/>
        <w:rPr>
          <w:color w:val="000000"/>
          <w:lang w:val="uk-UA"/>
        </w:rPr>
      </w:pPr>
      <w:r w:rsidRPr="00285D18">
        <w:rPr>
          <w:color w:val="000000"/>
          <w:sz w:val="28"/>
          <w:szCs w:val="28"/>
          <w:lang w:val="uk-UA"/>
        </w:rPr>
        <w:t xml:space="preserve">Методичні </w:t>
      </w:r>
      <w:r w:rsidRPr="00285D18">
        <w:rPr>
          <w:bCs/>
          <w:color w:val="000000"/>
          <w:sz w:val="28"/>
          <w:szCs w:val="28"/>
          <w:lang w:val="uk-UA"/>
        </w:rPr>
        <w:t xml:space="preserve">вказівки </w:t>
      </w:r>
      <w:r w:rsidRPr="00285D18">
        <w:rPr>
          <w:color w:val="000000"/>
          <w:sz w:val="28"/>
          <w:szCs w:val="28"/>
          <w:lang w:val="uk-UA"/>
        </w:rPr>
        <w:t xml:space="preserve">до </w:t>
      </w:r>
      <w:r w:rsidR="009956D2">
        <w:rPr>
          <w:color w:val="000000"/>
          <w:sz w:val="28"/>
          <w:szCs w:val="28"/>
          <w:lang w:val="uk-UA"/>
        </w:rPr>
        <w:t xml:space="preserve">індивідуальної роботи </w:t>
      </w:r>
      <w:r w:rsidRPr="00285D18">
        <w:rPr>
          <w:color w:val="000000"/>
          <w:sz w:val="28"/>
          <w:szCs w:val="28"/>
          <w:lang w:val="uk-UA"/>
        </w:rPr>
        <w:t xml:space="preserve">студентів </w:t>
      </w:r>
      <w:r w:rsidRPr="00285D18">
        <w:rPr>
          <w:color w:val="000000"/>
          <w:sz w:val="28"/>
          <w:szCs w:val="28"/>
          <w:lang w:val="uk-UA"/>
        </w:rPr>
        <w:br/>
        <w:t xml:space="preserve">із </w:t>
      </w:r>
      <w:r w:rsidR="00F85909">
        <w:rPr>
          <w:color w:val="000000"/>
          <w:sz w:val="28"/>
          <w:szCs w:val="28"/>
          <w:lang w:val="uk-UA"/>
        </w:rPr>
        <w:t xml:space="preserve">вибіркової </w:t>
      </w:r>
      <w:r w:rsidRPr="00285D18">
        <w:rPr>
          <w:color w:val="000000"/>
          <w:sz w:val="28"/>
          <w:szCs w:val="28"/>
          <w:lang w:val="uk-UA"/>
        </w:rPr>
        <w:t>навчальної дисципліни</w:t>
      </w:r>
    </w:p>
    <w:p w:rsidR="00285D18" w:rsidRDefault="00285D18" w:rsidP="00285D18">
      <w:pPr>
        <w:jc w:val="center"/>
        <w:rPr>
          <w:b/>
          <w:color w:val="000000"/>
          <w:sz w:val="28"/>
          <w:szCs w:val="28"/>
          <w:lang w:val="uk-UA"/>
        </w:rPr>
      </w:pPr>
      <w:r>
        <w:rPr>
          <w:b/>
          <w:color w:val="000000"/>
          <w:sz w:val="28"/>
          <w:szCs w:val="28"/>
          <w:lang w:val="uk-UA"/>
        </w:rPr>
        <w:t>«</w:t>
      </w:r>
      <w:r w:rsidR="00586A50">
        <w:rPr>
          <w:b/>
          <w:color w:val="000000"/>
          <w:sz w:val="28"/>
          <w:szCs w:val="28"/>
          <w:lang w:val="uk-UA"/>
        </w:rPr>
        <w:t>ТРУДОВІ СПОРИ</w:t>
      </w:r>
      <w:r>
        <w:rPr>
          <w:b/>
          <w:color w:val="000000"/>
          <w:sz w:val="28"/>
          <w:szCs w:val="28"/>
          <w:lang w:val="uk-UA"/>
        </w:rPr>
        <w:t>»</w:t>
      </w:r>
    </w:p>
    <w:p w:rsidR="00F85909" w:rsidRPr="00F85909" w:rsidRDefault="00F85909" w:rsidP="00285D18">
      <w:pPr>
        <w:jc w:val="center"/>
        <w:rPr>
          <w:color w:val="000000"/>
          <w:sz w:val="28"/>
          <w:szCs w:val="28"/>
          <w:lang w:val="uk-UA"/>
        </w:rPr>
      </w:pPr>
      <w:r>
        <w:rPr>
          <w:color w:val="000000"/>
          <w:sz w:val="28"/>
          <w:szCs w:val="28"/>
          <w:lang w:val="uk-UA"/>
        </w:rPr>
        <w:t>для студентів 4-го курсу денної форми навчання</w:t>
      </w:r>
    </w:p>
    <w:p w:rsidR="00285D18" w:rsidRDefault="00285D18" w:rsidP="00285D18">
      <w:pPr>
        <w:pStyle w:val="Style2"/>
        <w:widowControl/>
        <w:spacing w:line="240" w:lineRule="auto"/>
        <w:rPr>
          <w:rStyle w:val="FontStyle14"/>
          <w:sz w:val="28"/>
          <w:szCs w:val="28"/>
          <w:lang w:val="uk-UA" w:eastAsia="uk-UA"/>
        </w:rPr>
      </w:pPr>
    </w:p>
    <w:p w:rsidR="00285D18" w:rsidRDefault="00285D18" w:rsidP="00285D18">
      <w:pPr>
        <w:autoSpaceDE w:val="0"/>
        <w:autoSpaceDN w:val="0"/>
        <w:adjustRightInd w:val="0"/>
        <w:jc w:val="center"/>
      </w:pPr>
    </w:p>
    <w:p w:rsidR="00285D18" w:rsidRDefault="00285D18" w:rsidP="00285D18">
      <w:pPr>
        <w:jc w:val="both"/>
        <w:rPr>
          <w:sz w:val="28"/>
          <w:szCs w:val="28"/>
          <w:lang w:val="uk-UA"/>
        </w:rPr>
      </w:pPr>
    </w:p>
    <w:p w:rsidR="00285D18" w:rsidRDefault="00285D18" w:rsidP="00285D18">
      <w:pPr>
        <w:jc w:val="both"/>
        <w:rPr>
          <w:sz w:val="28"/>
          <w:szCs w:val="28"/>
          <w:lang w:val="uk-UA"/>
        </w:rPr>
      </w:pPr>
    </w:p>
    <w:p w:rsidR="00285D18" w:rsidRDefault="00285D18" w:rsidP="00285D18">
      <w:pPr>
        <w:jc w:val="both"/>
        <w:rPr>
          <w:sz w:val="28"/>
          <w:szCs w:val="28"/>
          <w:lang w:val="uk-UA"/>
        </w:rPr>
      </w:pPr>
    </w:p>
    <w:p w:rsidR="00285D18" w:rsidRDefault="00285D18" w:rsidP="00285D18">
      <w:pPr>
        <w:jc w:val="both"/>
        <w:rPr>
          <w:sz w:val="28"/>
          <w:szCs w:val="28"/>
          <w:lang w:val="uk-UA"/>
        </w:rPr>
      </w:pPr>
    </w:p>
    <w:p w:rsidR="00285D18" w:rsidRDefault="00285D18" w:rsidP="00285D18">
      <w:pPr>
        <w:jc w:val="both"/>
        <w:rPr>
          <w:sz w:val="28"/>
          <w:szCs w:val="28"/>
          <w:lang w:val="uk-UA"/>
        </w:rPr>
      </w:pPr>
    </w:p>
    <w:p w:rsidR="00285D18" w:rsidRDefault="00285D18" w:rsidP="00285D18">
      <w:pPr>
        <w:jc w:val="both"/>
        <w:rPr>
          <w:sz w:val="28"/>
          <w:szCs w:val="28"/>
          <w:lang w:val="uk-UA"/>
        </w:rPr>
      </w:pPr>
    </w:p>
    <w:p w:rsidR="00285D18" w:rsidRDefault="00285D18" w:rsidP="00285D18">
      <w:pPr>
        <w:jc w:val="both"/>
        <w:rPr>
          <w:sz w:val="28"/>
          <w:szCs w:val="28"/>
          <w:lang w:val="uk-UA"/>
        </w:rPr>
      </w:pPr>
    </w:p>
    <w:p w:rsidR="00285D18" w:rsidRDefault="00285D18" w:rsidP="00285D18">
      <w:pPr>
        <w:jc w:val="both"/>
        <w:rPr>
          <w:sz w:val="28"/>
          <w:szCs w:val="28"/>
          <w:lang w:val="uk-UA"/>
        </w:rPr>
      </w:pPr>
    </w:p>
    <w:p w:rsidR="00285D18" w:rsidRDefault="00285D18" w:rsidP="00285D18">
      <w:pPr>
        <w:jc w:val="both"/>
        <w:rPr>
          <w:sz w:val="28"/>
          <w:szCs w:val="28"/>
          <w:lang w:val="uk-UA"/>
        </w:rPr>
      </w:pPr>
    </w:p>
    <w:p w:rsidR="00285D18" w:rsidRDefault="00285D18" w:rsidP="00285D18">
      <w:pPr>
        <w:jc w:val="both"/>
        <w:rPr>
          <w:sz w:val="28"/>
          <w:szCs w:val="28"/>
          <w:lang w:val="uk-UA"/>
        </w:rPr>
      </w:pPr>
    </w:p>
    <w:p w:rsidR="00285D18" w:rsidRDefault="00285D18" w:rsidP="00285D18">
      <w:pPr>
        <w:jc w:val="both"/>
        <w:rPr>
          <w:sz w:val="28"/>
          <w:szCs w:val="28"/>
          <w:lang w:val="uk-UA"/>
        </w:rPr>
      </w:pPr>
    </w:p>
    <w:p w:rsidR="00285D18" w:rsidRDefault="00285D18" w:rsidP="00285D18">
      <w:pPr>
        <w:jc w:val="both"/>
        <w:rPr>
          <w:sz w:val="28"/>
          <w:szCs w:val="28"/>
          <w:lang w:val="uk-UA"/>
        </w:rPr>
      </w:pPr>
    </w:p>
    <w:p w:rsidR="00285D18" w:rsidRDefault="00285D18" w:rsidP="00285D18">
      <w:pPr>
        <w:jc w:val="both"/>
        <w:rPr>
          <w:sz w:val="28"/>
          <w:szCs w:val="28"/>
          <w:lang w:val="uk-UA"/>
        </w:rPr>
      </w:pPr>
    </w:p>
    <w:p w:rsidR="00285D18" w:rsidRDefault="00285D18" w:rsidP="00285D18">
      <w:pPr>
        <w:jc w:val="both"/>
        <w:rPr>
          <w:sz w:val="28"/>
          <w:szCs w:val="28"/>
          <w:lang w:val="uk-UA"/>
        </w:rPr>
      </w:pPr>
    </w:p>
    <w:p w:rsidR="00285D18" w:rsidRDefault="00285D18" w:rsidP="00285D18">
      <w:pPr>
        <w:jc w:val="both"/>
        <w:rPr>
          <w:sz w:val="28"/>
          <w:szCs w:val="28"/>
          <w:lang w:val="uk-UA"/>
        </w:rPr>
      </w:pPr>
    </w:p>
    <w:p w:rsidR="00285D18" w:rsidRDefault="00285D18" w:rsidP="00285D18">
      <w:pPr>
        <w:jc w:val="both"/>
        <w:rPr>
          <w:sz w:val="28"/>
          <w:szCs w:val="28"/>
          <w:lang w:val="uk-UA"/>
        </w:rPr>
      </w:pPr>
    </w:p>
    <w:p w:rsidR="00285D18" w:rsidRDefault="00285D18" w:rsidP="00285D18">
      <w:pPr>
        <w:jc w:val="both"/>
        <w:rPr>
          <w:sz w:val="28"/>
          <w:szCs w:val="28"/>
          <w:lang w:val="uk-UA"/>
        </w:rPr>
      </w:pPr>
    </w:p>
    <w:p w:rsidR="00285D18" w:rsidRPr="006D08F7" w:rsidRDefault="00285D18" w:rsidP="00285D18">
      <w:pPr>
        <w:autoSpaceDE w:val="0"/>
        <w:autoSpaceDN w:val="0"/>
        <w:adjustRightInd w:val="0"/>
        <w:jc w:val="center"/>
        <w:rPr>
          <w:szCs w:val="28"/>
          <w:lang w:val="uk-UA"/>
        </w:rPr>
      </w:pPr>
      <w:r w:rsidRPr="006D08F7">
        <w:rPr>
          <w:szCs w:val="28"/>
          <w:lang w:val="uk-UA"/>
        </w:rPr>
        <w:t>Полтава – 2019</w:t>
      </w:r>
    </w:p>
    <w:p w:rsidR="00586A50" w:rsidRPr="006D08F7" w:rsidRDefault="00586A50" w:rsidP="00285D18">
      <w:pPr>
        <w:autoSpaceDE w:val="0"/>
        <w:autoSpaceDN w:val="0"/>
        <w:adjustRightInd w:val="0"/>
        <w:jc w:val="center"/>
        <w:rPr>
          <w:szCs w:val="28"/>
          <w:lang w:val="uk-UA"/>
        </w:rPr>
      </w:pPr>
    </w:p>
    <w:p w:rsidR="00586A50" w:rsidRPr="006D08F7" w:rsidRDefault="00586A50" w:rsidP="00285D18">
      <w:pPr>
        <w:autoSpaceDE w:val="0"/>
        <w:autoSpaceDN w:val="0"/>
        <w:adjustRightInd w:val="0"/>
        <w:jc w:val="center"/>
        <w:rPr>
          <w:szCs w:val="28"/>
          <w:lang w:val="uk-UA"/>
        </w:rPr>
      </w:pPr>
    </w:p>
    <w:p w:rsidR="00586A50" w:rsidRPr="006D08F7" w:rsidRDefault="00586A50" w:rsidP="00285D18">
      <w:pPr>
        <w:autoSpaceDE w:val="0"/>
        <w:autoSpaceDN w:val="0"/>
        <w:adjustRightInd w:val="0"/>
        <w:jc w:val="center"/>
        <w:rPr>
          <w:szCs w:val="28"/>
          <w:lang w:val="uk-UA"/>
        </w:rPr>
      </w:pPr>
    </w:p>
    <w:p w:rsidR="00586A50" w:rsidRPr="006D08F7" w:rsidRDefault="00586A50" w:rsidP="00285D18">
      <w:pPr>
        <w:autoSpaceDE w:val="0"/>
        <w:autoSpaceDN w:val="0"/>
        <w:adjustRightInd w:val="0"/>
        <w:jc w:val="center"/>
        <w:rPr>
          <w:szCs w:val="28"/>
          <w:lang w:val="uk-UA"/>
        </w:rPr>
      </w:pPr>
    </w:p>
    <w:p w:rsidR="00586A50" w:rsidRPr="006D08F7" w:rsidRDefault="00586A50" w:rsidP="00285D18">
      <w:pPr>
        <w:autoSpaceDE w:val="0"/>
        <w:autoSpaceDN w:val="0"/>
        <w:adjustRightInd w:val="0"/>
        <w:jc w:val="center"/>
        <w:rPr>
          <w:szCs w:val="28"/>
          <w:lang w:val="uk-UA"/>
        </w:rPr>
      </w:pPr>
    </w:p>
    <w:p w:rsidR="00586A50" w:rsidRPr="006D08F7" w:rsidRDefault="00586A50" w:rsidP="00285D18">
      <w:pPr>
        <w:autoSpaceDE w:val="0"/>
        <w:autoSpaceDN w:val="0"/>
        <w:adjustRightInd w:val="0"/>
        <w:jc w:val="center"/>
        <w:rPr>
          <w:szCs w:val="28"/>
          <w:lang w:val="uk-UA"/>
        </w:rPr>
      </w:pPr>
    </w:p>
    <w:p w:rsidR="00586A50" w:rsidRPr="006D08F7" w:rsidRDefault="00586A50" w:rsidP="00285D18">
      <w:pPr>
        <w:autoSpaceDE w:val="0"/>
        <w:autoSpaceDN w:val="0"/>
        <w:adjustRightInd w:val="0"/>
        <w:jc w:val="center"/>
        <w:rPr>
          <w:szCs w:val="28"/>
          <w:lang w:val="uk-UA"/>
        </w:rPr>
      </w:pPr>
    </w:p>
    <w:p w:rsidR="00586A50" w:rsidRPr="006D08F7" w:rsidRDefault="00586A50" w:rsidP="00285D18">
      <w:pPr>
        <w:autoSpaceDE w:val="0"/>
        <w:autoSpaceDN w:val="0"/>
        <w:adjustRightInd w:val="0"/>
        <w:jc w:val="center"/>
        <w:rPr>
          <w:szCs w:val="28"/>
          <w:lang w:val="uk-UA"/>
        </w:rPr>
      </w:pPr>
    </w:p>
    <w:p w:rsidR="00586A50" w:rsidRDefault="00586A50" w:rsidP="00285D18">
      <w:pPr>
        <w:autoSpaceDE w:val="0"/>
        <w:autoSpaceDN w:val="0"/>
        <w:adjustRightInd w:val="0"/>
        <w:jc w:val="center"/>
        <w:rPr>
          <w:szCs w:val="28"/>
          <w:lang w:val="uk-UA"/>
        </w:rPr>
      </w:pPr>
    </w:p>
    <w:p w:rsidR="009956D2" w:rsidRDefault="009956D2" w:rsidP="00285D18">
      <w:pPr>
        <w:jc w:val="both"/>
        <w:rPr>
          <w:b/>
          <w:bCs/>
          <w:color w:val="000000"/>
          <w:sz w:val="28"/>
          <w:szCs w:val="28"/>
          <w:lang w:val="uk-UA"/>
        </w:rPr>
      </w:pPr>
    </w:p>
    <w:p w:rsidR="00285D18" w:rsidRDefault="00285D18" w:rsidP="00285D18">
      <w:pPr>
        <w:jc w:val="both"/>
        <w:rPr>
          <w:sz w:val="28"/>
          <w:szCs w:val="28"/>
          <w:lang w:val="uk-UA"/>
        </w:rPr>
      </w:pPr>
      <w:r>
        <w:rPr>
          <w:b/>
          <w:bCs/>
          <w:color w:val="000000"/>
          <w:sz w:val="28"/>
          <w:szCs w:val="28"/>
          <w:lang w:val="uk-UA"/>
        </w:rPr>
        <w:lastRenderedPageBreak/>
        <w:t xml:space="preserve">Методичні вказівки до </w:t>
      </w:r>
      <w:r w:rsidR="009956D2">
        <w:rPr>
          <w:b/>
          <w:bCs/>
          <w:color w:val="000000"/>
          <w:sz w:val="28"/>
          <w:szCs w:val="28"/>
          <w:lang w:val="uk-UA"/>
        </w:rPr>
        <w:t xml:space="preserve">індивідуальної роботи </w:t>
      </w:r>
      <w:r>
        <w:rPr>
          <w:b/>
          <w:bCs/>
          <w:color w:val="000000"/>
          <w:sz w:val="28"/>
          <w:szCs w:val="28"/>
          <w:lang w:val="uk-UA"/>
        </w:rPr>
        <w:t>студентів із навчальної дисципліни</w:t>
      </w:r>
      <w:r>
        <w:rPr>
          <w:szCs w:val="28"/>
          <w:lang w:val="uk-UA"/>
        </w:rPr>
        <w:t xml:space="preserve"> </w:t>
      </w:r>
      <w:r>
        <w:rPr>
          <w:b/>
          <w:sz w:val="28"/>
          <w:szCs w:val="28"/>
          <w:lang w:val="uk-UA"/>
        </w:rPr>
        <w:t>«</w:t>
      </w:r>
      <w:r w:rsidR="00586A50">
        <w:rPr>
          <w:b/>
          <w:sz w:val="28"/>
          <w:szCs w:val="28"/>
          <w:lang w:val="uk-UA"/>
        </w:rPr>
        <w:t>Трудові спори</w:t>
      </w:r>
      <w:r>
        <w:rPr>
          <w:b/>
          <w:sz w:val="28"/>
          <w:szCs w:val="28"/>
          <w:lang w:val="uk-UA"/>
        </w:rPr>
        <w:t>»</w:t>
      </w:r>
      <w:r>
        <w:rPr>
          <w:sz w:val="28"/>
          <w:szCs w:val="28"/>
          <w:lang w:val="uk-UA"/>
        </w:rPr>
        <w:t xml:space="preserve"> Полтавського юридичного інституту Національного юридичного університету імені Ярослава Мудрого. </w:t>
      </w:r>
      <w:r>
        <w:rPr>
          <w:sz w:val="28"/>
          <w:szCs w:val="28"/>
        </w:rPr>
        <w:t xml:space="preserve">Полтава: Полтавський юрид. </w:t>
      </w:r>
      <w:proofErr w:type="gramStart"/>
      <w:r>
        <w:rPr>
          <w:sz w:val="28"/>
          <w:szCs w:val="28"/>
        </w:rPr>
        <w:t>ін.-</w:t>
      </w:r>
      <w:proofErr w:type="gramEnd"/>
      <w:r>
        <w:rPr>
          <w:sz w:val="28"/>
          <w:szCs w:val="28"/>
        </w:rPr>
        <w:t xml:space="preserve">т Нац. юрид. ун-т ім. Ярослава Мудрого, 2019. </w:t>
      </w:r>
      <w:r w:rsidR="006D08F7">
        <w:rPr>
          <w:sz w:val="28"/>
          <w:szCs w:val="28"/>
          <w:lang w:val="uk-UA"/>
        </w:rPr>
        <w:t xml:space="preserve">8 </w:t>
      </w:r>
      <w:r w:rsidRPr="006D08F7">
        <w:rPr>
          <w:sz w:val="28"/>
          <w:szCs w:val="28"/>
        </w:rPr>
        <w:t>с.</w:t>
      </w:r>
    </w:p>
    <w:p w:rsidR="00285D18" w:rsidRDefault="00285D18" w:rsidP="00285D18">
      <w:pPr>
        <w:spacing w:line="360" w:lineRule="auto"/>
        <w:jc w:val="both"/>
        <w:rPr>
          <w:bCs/>
          <w:lang w:val="uk-UA"/>
        </w:rPr>
      </w:pPr>
    </w:p>
    <w:p w:rsidR="00285D18" w:rsidRDefault="00285D18" w:rsidP="00285D18">
      <w:pPr>
        <w:spacing w:line="360" w:lineRule="auto"/>
        <w:jc w:val="both"/>
        <w:rPr>
          <w:szCs w:val="28"/>
          <w:lang w:val="uk-UA"/>
        </w:rPr>
      </w:pPr>
    </w:p>
    <w:p w:rsidR="00285D18" w:rsidRDefault="00285D18" w:rsidP="00285D18">
      <w:pPr>
        <w:spacing w:line="360" w:lineRule="auto"/>
        <w:jc w:val="both"/>
        <w:rPr>
          <w:szCs w:val="28"/>
          <w:lang w:val="uk-UA"/>
        </w:rPr>
      </w:pPr>
    </w:p>
    <w:p w:rsidR="00285D18" w:rsidRDefault="00285D18" w:rsidP="00285D18">
      <w:pPr>
        <w:spacing w:line="360" w:lineRule="auto"/>
        <w:ind w:left="2832" w:firstLine="708"/>
        <w:jc w:val="both"/>
        <w:rPr>
          <w:szCs w:val="28"/>
          <w:lang w:val="uk-UA"/>
        </w:rPr>
      </w:pPr>
    </w:p>
    <w:p w:rsidR="00285D18" w:rsidRDefault="00285D18" w:rsidP="00285D18">
      <w:pPr>
        <w:spacing w:line="360" w:lineRule="auto"/>
        <w:jc w:val="both"/>
        <w:rPr>
          <w:szCs w:val="28"/>
          <w:lang w:val="uk-UA"/>
        </w:rPr>
      </w:pPr>
    </w:p>
    <w:p w:rsidR="00285D18" w:rsidRDefault="00285D18" w:rsidP="00285D18">
      <w:pPr>
        <w:spacing w:line="360" w:lineRule="auto"/>
        <w:jc w:val="center"/>
        <w:rPr>
          <w:sz w:val="28"/>
          <w:szCs w:val="28"/>
        </w:rPr>
      </w:pPr>
      <w:r>
        <w:rPr>
          <w:sz w:val="28"/>
          <w:szCs w:val="28"/>
        </w:rPr>
        <w:t>Розробник:</w:t>
      </w:r>
    </w:p>
    <w:p w:rsidR="00285D18" w:rsidRPr="00285D18" w:rsidRDefault="00285D18" w:rsidP="00285D18">
      <w:pPr>
        <w:spacing w:line="360" w:lineRule="auto"/>
        <w:jc w:val="center"/>
        <w:rPr>
          <w:szCs w:val="28"/>
          <w:lang w:val="uk-UA"/>
        </w:rPr>
      </w:pPr>
      <w:r>
        <w:rPr>
          <w:sz w:val="28"/>
          <w:szCs w:val="28"/>
          <w:lang w:val="uk-UA"/>
        </w:rPr>
        <w:t>Сидоренко Анна Сергіївна</w:t>
      </w:r>
      <w:r>
        <w:rPr>
          <w:sz w:val="28"/>
          <w:szCs w:val="28"/>
        </w:rPr>
        <w:t xml:space="preserve">, </w:t>
      </w:r>
      <w:r>
        <w:rPr>
          <w:sz w:val="28"/>
          <w:szCs w:val="28"/>
          <w:lang w:val="uk-UA"/>
        </w:rPr>
        <w:t xml:space="preserve">кандидат юридичних наук, доцент кафедри конституційного, адміністративного, екологічного та трудового права </w:t>
      </w:r>
    </w:p>
    <w:p w:rsidR="00285D18" w:rsidRDefault="00285D18" w:rsidP="00285D18">
      <w:pPr>
        <w:spacing w:line="360" w:lineRule="auto"/>
        <w:jc w:val="center"/>
        <w:rPr>
          <w:szCs w:val="28"/>
        </w:rPr>
      </w:pPr>
    </w:p>
    <w:p w:rsidR="00285D18" w:rsidRDefault="00285D18" w:rsidP="00285D18">
      <w:pPr>
        <w:spacing w:line="360" w:lineRule="auto"/>
        <w:jc w:val="both"/>
        <w:rPr>
          <w:szCs w:val="28"/>
        </w:rPr>
      </w:pPr>
    </w:p>
    <w:p w:rsidR="00285D18" w:rsidRDefault="00285D18" w:rsidP="00285D18">
      <w:pPr>
        <w:spacing w:line="360" w:lineRule="auto"/>
        <w:jc w:val="both"/>
        <w:rPr>
          <w:szCs w:val="28"/>
          <w:lang w:val="uk-UA"/>
        </w:rPr>
      </w:pPr>
    </w:p>
    <w:p w:rsidR="00285D18" w:rsidRDefault="00285D18" w:rsidP="00285D18">
      <w:pPr>
        <w:spacing w:line="360" w:lineRule="auto"/>
        <w:jc w:val="both"/>
        <w:rPr>
          <w:szCs w:val="28"/>
          <w:lang w:val="uk-UA"/>
        </w:rPr>
      </w:pPr>
    </w:p>
    <w:p w:rsidR="00285D18" w:rsidRDefault="00285D18" w:rsidP="00285D18">
      <w:pPr>
        <w:spacing w:line="360" w:lineRule="auto"/>
        <w:jc w:val="both"/>
        <w:rPr>
          <w:szCs w:val="28"/>
          <w:lang w:val="uk-UA"/>
        </w:rPr>
      </w:pPr>
    </w:p>
    <w:p w:rsidR="00285D18" w:rsidRDefault="00285D18" w:rsidP="00285D18">
      <w:pPr>
        <w:spacing w:line="360" w:lineRule="auto"/>
        <w:jc w:val="both"/>
        <w:rPr>
          <w:szCs w:val="28"/>
          <w:lang w:val="uk-UA"/>
        </w:rPr>
      </w:pPr>
    </w:p>
    <w:p w:rsidR="00285D18" w:rsidRDefault="00285D18" w:rsidP="00285D18">
      <w:pPr>
        <w:spacing w:line="360" w:lineRule="auto"/>
        <w:jc w:val="both"/>
        <w:rPr>
          <w:szCs w:val="28"/>
          <w:lang w:val="uk-UA"/>
        </w:rPr>
      </w:pPr>
    </w:p>
    <w:p w:rsidR="00285D18" w:rsidRDefault="00285D18" w:rsidP="00285D18">
      <w:pPr>
        <w:spacing w:line="360" w:lineRule="auto"/>
        <w:jc w:val="both"/>
        <w:rPr>
          <w:szCs w:val="28"/>
          <w:lang w:val="uk-UA"/>
        </w:rPr>
      </w:pPr>
    </w:p>
    <w:p w:rsidR="00285D18" w:rsidRDefault="00285D18" w:rsidP="00285D18">
      <w:pPr>
        <w:ind w:firstLine="709"/>
        <w:jc w:val="center"/>
        <w:rPr>
          <w:sz w:val="28"/>
          <w:szCs w:val="28"/>
        </w:rPr>
      </w:pPr>
      <w:bookmarkStart w:id="2" w:name="_Toc476901522"/>
      <w:bookmarkStart w:id="3" w:name="_Toc476901216"/>
      <w:r>
        <w:rPr>
          <w:sz w:val="28"/>
          <w:szCs w:val="28"/>
        </w:rPr>
        <w:t xml:space="preserve">Затверджено на засіданні кафедри конституційного, адміністративного, </w:t>
      </w:r>
      <w:r>
        <w:rPr>
          <w:sz w:val="28"/>
          <w:szCs w:val="28"/>
        </w:rPr>
        <w:br/>
        <w:t xml:space="preserve">екологічного та трудового права (протокол № 1 від </w:t>
      </w:r>
      <w:bookmarkEnd w:id="2"/>
      <w:bookmarkEnd w:id="3"/>
      <w:r>
        <w:rPr>
          <w:sz w:val="28"/>
          <w:szCs w:val="28"/>
        </w:rPr>
        <w:t>30 серпня 2019 р.)</w:t>
      </w:r>
    </w:p>
    <w:p w:rsidR="00285D18" w:rsidRDefault="00285D18" w:rsidP="00285D18">
      <w:pPr>
        <w:ind w:firstLine="709"/>
        <w:jc w:val="center"/>
        <w:rPr>
          <w:sz w:val="28"/>
          <w:szCs w:val="28"/>
        </w:rPr>
      </w:pPr>
    </w:p>
    <w:p w:rsidR="00285D18" w:rsidRDefault="00285D18" w:rsidP="00285D18">
      <w:pPr>
        <w:ind w:firstLine="709"/>
        <w:jc w:val="center"/>
        <w:rPr>
          <w:sz w:val="28"/>
          <w:szCs w:val="28"/>
        </w:rPr>
      </w:pPr>
    </w:p>
    <w:p w:rsidR="00285D18" w:rsidRDefault="00285D18" w:rsidP="00285D18">
      <w:pPr>
        <w:ind w:firstLine="709"/>
        <w:jc w:val="center"/>
        <w:rPr>
          <w:sz w:val="28"/>
          <w:szCs w:val="28"/>
        </w:rPr>
      </w:pPr>
      <w:r>
        <w:rPr>
          <w:sz w:val="28"/>
          <w:szCs w:val="28"/>
        </w:rPr>
        <w:t>Завідувач кафедри _________________ В. М. Божко</w:t>
      </w:r>
    </w:p>
    <w:p w:rsidR="00285D18" w:rsidRDefault="00285D18" w:rsidP="00285D18">
      <w:pPr>
        <w:spacing w:line="360" w:lineRule="auto"/>
        <w:jc w:val="both"/>
        <w:rPr>
          <w:szCs w:val="28"/>
        </w:rPr>
      </w:pPr>
    </w:p>
    <w:p w:rsidR="00285D18" w:rsidRDefault="00285D18" w:rsidP="00285D18">
      <w:pPr>
        <w:autoSpaceDE w:val="0"/>
        <w:autoSpaceDN w:val="0"/>
        <w:adjustRightInd w:val="0"/>
        <w:jc w:val="center"/>
        <w:rPr>
          <w:b/>
          <w:bCs/>
          <w:sz w:val="26"/>
          <w:szCs w:val="26"/>
          <w:lang w:val="uk-UA"/>
        </w:rPr>
      </w:pPr>
      <w:r>
        <w:rPr>
          <w:szCs w:val="28"/>
        </w:rPr>
        <w:br w:type="page"/>
      </w:r>
      <w:r>
        <w:rPr>
          <w:b/>
          <w:bCs/>
          <w:sz w:val="26"/>
          <w:szCs w:val="26"/>
        </w:rPr>
        <w:lastRenderedPageBreak/>
        <w:t>ЗАГАЛЬНІ МЕТОДИЧНІ РЕКОМЕНДАЦІЇ</w:t>
      </w:r>
      <w:r>
        <w:rPr>
          <w:b/>
          <w:bCs/>
          <w:sz w:val="26"/>
          <w:szCs w:val="26"/>
          <w:lang w:val="uk-UA"/>
        </w:rPr>
        <w:t xml:space="preserve"> </w:t>
      </w:r>
      <w:r>
        <w:rPr>
          <w:b/>
          <w:bCs/>
          <w:sz w:val="26"/>
          <w:szCs w:val="26"/>
          <w:lang w:val="uk-UA"/>
        </w:rPr>
        <w:br/>
      </w:r>
      <w:r>
        <w:rPr>
          <w:rStyle w:val="FontStyle14"/>
          <w:lang w:val="uk-UA" w:eastAsia="uk-UA"/>
        </w:rPr>
        <w:t>ДО ІНДИВІДУАЛЬНОЇ РОБОТИ СТУДЕНТІВ</w:t>
      </w:r>
    </w:p>
    <w:p w:rsidR="00285D18" w:rsidRDefault="00285D18" w:rsidP="00285D18">
      <w:pPr>
        <w:autoSpaceDE w:val="0"/>
        <w:autoSpaceDN w:val="0"/>
        <w:adjustRightInd w:val="0"/>
        <w:rPr>
          <w:sz w:val="26"/>
          <w:szCs w:val="26"/>
          <w:lang w:val="uk-UA"/>
        </w:rPr>
      </w:pPr>
    </w:p>
    <w:p w:rsidR="00285D18" w:rsidRPr="006D08F7" w:rsidRDefault="00285D18" w:rsidP="00285D18">
      <w:pPr>
        <w:autoSpaceDE w:val="0"/>
        <w:autoSpaceDN w:val="0"/>
        <w:adjustRightInd w:val="0"/>
        <w:ind w:firstLine="709"/>
        <w:jc w:val="both"/>
        <w:rPr>
          <w:sz w:val="28"/>
          <w:szCs w:val="28"/>
        </w:rPr>
      </w:pPr>
      <w:r w:rsidRPr="006D08F7">
        <w:rPr>
          <w:sz w:val="28"/>
          <w:szCs w:val="28"/>
        </w:rPr>
        <w:t xml:space="preserve">Індивідуальна робота студента є складовою навчального процесу, основним засобом опанування навчального матеріалу в позааудиторний час. Мета індивідуальної роботи з навчальної дисципліни </w:t>
      </w:r>
      <w:r w:rsidRPr="006D08F7">
        <w:rPr>
          <w:sz w:val="28"/>
          <w:szCs w:val="28"/>
          <w:lang w:val="uk-UA"/>
        </w:rPr>
        <w:t>«</w:t>
      </w:r>
      <w:r w:rsidR="009956D2" w:rsidRPr="006D08F7">
        <w:rPr>
          <w:sz w:val="28"/>
          <w:szCs w:val="28"/>
          <w:lang w:val="uk-UA"/>
        </w:rPr>
        <w:t>Трудові спори</w:t>
      </w:r>
      <w:r w:rsidRPr="006D08F7">
        <w:rPr>
          <w:sz w:val="28"/>
          <w:szCs w:val="28"/>
          <w:lang w:val="uk-UA"/>
        </w:rPr>
        <w:t>»</w:t>
      </w:r>
      <w:r w:rsidRPr="006D08F7">
        <w:rPr>
          <w:sz w:val="28"/>
          <w:szCs w:val="28"/>
        </w:rPr>
        <w:t xml:space="preserve"> – самостійне вивчення частини матеріалу навчальної програми, систематизація, закріплення, поглиблення та практичне застосування одержаних студентом теоретичних і прикладних знань про </w:t>
      </w:r>
      <w:r w:rsidR="009956D2" w:rsidRPr="006D08F7">
        <w:rPr>
          <w:sz w:val="28"/>
          <w:szCs w:val="28"/>
          <w:lang w:val="uk-UA"/>
        </w:rPr>
        <w:t>причини виникнення індивідуальних та колективних трудових спорів та шляхи їх подолання</w:t>
      </w:r>
      <w:r w:rsidRPr="006D08F7">
        <w:rPr>
          <w:sz w:val="28"/>
          <w:szCs w:val="28"/>
        </w:rPr>
        <w:t>, а також розвиток навичок самостійної роботи студента навчального, науково-дослідницького та практичного характеру.</w:t>
      </w:r>
    </w:p>
    <w:p w:rsidR="00285D18" w:rsidRPr="006D08F7" w:rsidRDefault="00285D18" w:rsidP="00285D18">
      <w:pPr>
        <w:autoSpaceDE w:val="0"/>
        <w:autoSpaceDN w:val="0"/>
        <w:adjustRightInd w:val="0"/>
        <w:ind w:firstLine="709"/>
        <w:jc w:val="both"/>
        <w:rPr>
          <w:sz w:val="28"/>
          <w:szCs w:val="28"/>
          <w:lang w:val="uk-UA"/>
        </w:rPr>
      </w:pPr>
      <w:r w:rsidRPr="006D08F7">
        <w:rPr>
          <w:sz w:val="28"/>
          <w:szCs w:val="28"/>
        </w:rPr>
        <w:t xml:space="preserve">Індивідуальна робота студентів з навчальної дисципліни </w:t>
      </w:r>
      <w:r w:rsidRPr="006D08F7">
        <w:rPr>
          <w:sz w:val="28"/>
          <w:szCs w:val="28"/>
          <w:lang w:val="uk-UA"/>
        </w:rPr>
        <w:t>«</w:t>
      </w:r>
      <w:r w:rsidR="009956D2" w:rsidRPr="006D08F7">
        <w:rPr>
          <w:sz w:val="28"/>
          <w:szCs w:val="28"/>
          <w:lang w:val="uk-UA"/>
        </w:rPr>
        <w:t>Трудові спори</w:t>
      </w:r>
      <w:r w:rsidRPr="006D08F7">
        <w:rPr>
          <w:sz w:val="28"/>
          <w:szCs w:val="28"/>
          <w:lang w:val="uk-UA"/>
        </w:rPr>
        <w:t>»</w:t>
      </w:r>
      <w:r w:rsidRPr="006D08F7">
        <w:rPr>
          <w:sz w:val="28"/>
          <w:szCs w:val="28"/>
        </w:rPr>
        <w:t xml:space="preserve"> може здійснюватися у </w:t>
      </w:r>
      <w:r w:rsidRPr="006D08F7">
        <w:rPr>
          <w:sz w:val="28"/>
          <w:szCs w:val="28"/>
          <w:lang w:val="uk-UA"/>
        </w:rPr>
        <w:t>формі</w:t>
      </w:r>
      <w:r w:rsidRPr="006D08F7">
        <w:rPr>
          <w:sz w:val="28"/>
          <w:szCs w:val="28"/>
        </w:rPr>
        <w:t>:</w:t>
      </w:r>
    </w:p>
    <w:p w:rsidR="00285D18" w:rsidRPr="006D08F7" w:rsidRDefault="00285D18" w:rsidP="00285D18">
      <w:pPr>
        <w:numPr>
          <w:ilvl w:val="0"/>
          <w:numId w:val="1"/>
        </w:numPr>
        <w:autoSpaceDE w:val="0"/>
        <w:autoSpaceDN w:val="0"/>
        <w:adjustRightInd w:val="0"/>
        <w:jc w:val="both"/>
        <w:rPr>
          <w:sz w:val="28"/>
          <w:szCs w:val="28"/>
        </w:rPr>
      </w:pPr>
      <w:r w:rsidRPr="006D08F7">
        <w:rPr>
          <w:sz w:val="28"/>
          <w:szCs w:val="28"/>
        </w:rPr>
        <w:t>наукової статті;</w:t>
      </w:r>
    </w:p>
    <w:p w:rsidR="00285D18" w:rsidRPr="006D08F7" w:rsidRDefault="00285D18" w:rsidP="00285D18">
      <w:pPr>
        <w:numPr>
          <w:ilvl w:val="0"/>
          <w:numId w:val="1"/>
        </w:numPr>
        <w:autoSpaceDE w:val="0"/>
        <w:autoSpaceDN w:val="0"/>
        <w:adjustRightInd w:val="0"/>
        <w:jc w:val="both"/>
        <w:rPr>
          <w:sz w:val="28"/>
          <w:szCs w:val="28"/>
        </w:rPr>
      </w:pPr>
      <w:r w:rsidRPr="006D08F7">
        <w:rPr>
          <w:sz w:val="28"/>
          <w:szCs w:val="28"/>
        </w:rPr>
        <w:t>наукової доповіді;</w:t>
      </w:r>
    </w:p>
    <w:p w:rsidR="00285D18" w:rsidRPr="006D08F7" w:rsidRDefault="00285D18" w:rsidP="00285D18">
      <w:pPr>
        <w:numPr>
          <w:ilvl w:val="0"/>
          <w:numId w:val="1"/>
        </w:numPr>
        <w:autoSpaceDE w:val="0"/>
        <w:autoSpaceDN w:val="0"/>
        <w:adjustRightInd w:val="0"/>
        <w:jc w:val="both"/>
        <w:rPr>
          <w:sz w:val="28"/>
          <w:szCs w:val="28"/>
        </w:rPr>
      </w:pPr>
      <w:r w:rsidRPr="006D08F7">
        <w:rPr>
          <w:sz w:val="28"/>
          <w:szCs w:val="28"/>
        </w:rPr>
        <w:t>тез наукової доповіді на конференції;</w:t>
      </w:r>
    </w:p>
    <w:p w:rsidR="00285D18" w:rsidRPr="006D08F7" w:rsidRDefault="00285D18" w:rsidP="00285D18">
      <w:pPr>
        <w:numPr>
          <w:ilvl w:val="0"/>
          <w:numId w:val="1"/>
        </w:numPr>
        <w:autoSpaceDE w:val="0"/>
        <w:autoSpaceDN w:val="0"/>
        <w:adjustRightInd w:val="0"/>
        <w:jc w:val="both"/>
        <w:rPr>
          <w:sz w:val="28"/>
          <w:szCs w:val="28"/>
        </w:rPr>
      </w:pPr>
      <w:r w:rsidRPr="006D08F7">
        <w:rPr>
          <w:sz w:val="28"/>
          <w:szCs w:val="28"/>
        </w:rPr>
        <w:t>огляд судової практики;</w:t>
      </w:r>
    </w:p>
    <w:p w:rsidR="00285D18" w:rsidRPr="006D08F7" w:rsidRDefault="00285D18" w:rsidP="00285D18">
      <w:pPr>
        <w:numPr>
          <w:ilvl w:val="0"/>
          <w:numId w:val="1"/>
        </w:numPr>
        <w:autoSpaceDE w:val="0"/>
        <w:autoSpaceDN w:val="0"/>
        <w:adjustRightInd w:val="0"/>
        <w:jc w:val="both"/>
        <w:rPr>
          <w:sz w:val="28"/>
          <w:szCs w:val="28"/>
        </w:rPr>
      </w:pPr>
      <w:r w:rsidRPr="006D08F7">
        <w:rPr>
          <w:sz w:val="28"/>
          <w:szCs w:val="28"/>
        </w:rPr>
        <w:t>есе за вузькоспеціальною проблематикою</w:t>
      </w:r>
      <w:r w:rsidRPr="006D08F7">
        <w:rPr>
          <w:sz w:val="28"/>
          <w:szCs w:val="28"/>
          <w:lang w:val="uk-UA"/>
        </w:rPr>
        <w:t xml:space="preserve"> </w:t>
      </w:r>
      <w:r w:rsidRPr="006D08F7">
        <w:rPr>
          <w:sz w:val="28"/>
          <w:szCs w:val="28"/>
        </w:rPr>
        <w:t xml:space="preserve">та його </w:t>
      </w:r>
      <w:r w:rsidRPr="006D08F7">
        <w:rPr>
          <w:sz w:val="28"/>
          <w:szCs w:val="28"/>
          <w:lang w:val="uk-UA"/>
        </w:rPr>
        <w:t xml:space="preserve">подальшою </w:t>
      </w:r>
      <w:r w:rsidRPr="006D08F7">
        <w:rPr>
          <w:sz w:val="28"/>
          <w:szCs w:val="28"/>
        </w:rPr>
        <w:t>презентаці</w:t>
      </w:r>
      <w:r w:rsidRPr="006D08F7">
        <w:rPr>
          <w:sz w:val="28"/>
          <w:szCs w:val="28"/>
          <w:lang w:val="uk-UA"/>
        </w:rPr>
        <w:t xml:space="preserve">єю </w:t>
      </w:r>
      <w:r w:rsidRPr="006D08F7">
        <w:rPr>
          <w:sz w:val="28"/>
          <w:szCs w:val="28"/>
        </w:rPr>
        <w:t>на практичному занятті;</w:t>
      </w:r>
    </w:p>
    <w:p w:rsidR="00285D18" w:rsidRPr="006D08F7" w:rsidRDefault="00285D18" w:rsidP="00285D18">
      <w:pPr>
        <w:numPr>
          <w:ilvl w:val="0"/>
          <w:numId w:val="1"/>
        </w:numPr>
        <w:autoSpaceDE w:val="0"/>
        <w:autoSpaceDN w:val="0"/>
        <w:adjustRightInd w:val="0"/>
        <w:jc w:val="both"/>
        <w:rPr>
          <w:sz w:val="28"/>
          <w:szCs w:val="28"/>
        </w:rPr>
      </w:pPr>
      <w:r w:rsidRPr="006D08F7">
        <w:rPr>
          <w:sz w:val="28"/>
          <w:szCs w:val="28"/>
        </w:rPr>
        <w:t>анотації прочитаної додаткової літератури з курсу, у т.ч. іноземної;</w:t>
      </w:r>
    </w:p>
    <w:p w:rsidR="00285D18" w:rsidRPr="006D08F7" w:rsidRDefault="00285D18" w:rsidP="00285D18">
      <w:pPr>
        <w:numPr>
          <w:ilvl w:val="0"/>
          <w:numId w:val="1"/>
        </w:numPr>
        <w:autoSpaceDE w:val="0"/>
        <w:autoSpaceDN w:val="0"/>
        <w:adjustRightInd w:val="0"/>
        <w:jc w:val="both"/>
        <w:rPr>
          <w:sz w:val="28"/>
          <w:szCs w:val="28"/>
        </w:rPr>
      </w:pPr>
      <w:r w:rsidRPr="006D08F7">
        <w:rPr>
          <w:sz w:val="28"/>
          <w:szCs w:val="28"/>
        </w:rPr>
        <w:t>термінологічного словника</w:t>
      </w:r>
    </w:p>
    <w:p w:rsidR="00285D18" w:rsidRPr="006D08F7" w:rsidRDefault="00285D18" w:rsidP="00285D18">
      <w:pPr>
        <w:autoSpaceDE w:val="0"/>
        <w:autoSpaceDN w:val="0"/>
        <w:adjustRightInd w:val="0"/>
        <w:ind w:firstLine="709"/>
        <w:jc w:val="both"/>
        <w:rPr>
          <w:sz w:val="28"/>
          <w:szCs w:val="28"/>
          <w:lang w:val="uk-UA"/>
        </w:rPr>
      </w:pPr>
      <w:r w:rsidRPr="006D08F7">
        <w:rPr>
          <w:sz w:val="28"/>
          <w:szCs w:val="28"/>
          <w:lang w:val="uk-UA"/>
        </w:rPr>
        <w:t>Вибір студентом виду індивідуальної роботи узгоджується на початку навчального семестру з викладачем, який здійснює організацію, контроль та оцінку якості її виконання.</w:t>
      </w:r>
    </w:p>
    <w:p w:rsidR="00285D18" w:rsidRPr="006D08F7" w:rsidRDefault="00285D18" w:rsidP="00285D18">
      <w:pPr>
        <w:autoSpaceDE w:val="0"/>
        <w:autoSpaceDN w:val="0"/>
        <w:adjustRightInd w:val="0"/>
        <w:ind w:firstLine="709"/>
        <w:jc w:val="both"/>
        <w:rPr>
          <w:sz w:val="28"/>
          <w:szCs w:val="28"/>
        </w:rPr>
      </w:pPr>
      <w:r w:rsidRPr="006D08F7">
        <w:rPr>
          <w:sz w:val="28"/>
          <w:szCs w:val="28"/>
        </w:rPr>
        <w:t xml:space="preserve">Виконана в паперовому вигляді індивідуальна робота подається на кафедру для оцінювання не пізніше ніж за два тижні до </w:t>
      </w:r>
      <w:r w:rsidR="00F85909" w:rsidRPr="006D08F7">
        <w:rPr>
          <w:sz w:val="28"/>
          <w:szCs w:val="28"/>
          <w:lang w:val="uk-UA"/>
        </w:rPr>
        <w:t>заліку</w:t>
      </w:r>
      <w:r w:rsidRPr="006D08F7">
        <w:rPr>
          <w:sz w:val="28"/>
          <w:szCs w:val="28"/>
        </w:rPr>
        <w:t>. Можливий захист роботи – коротка усна її презентація на практичному занятті.</w:t>
      </w:r>
      <w:r w:rsidRPr="006D08F7">
        <w:rPr>
          <w:sz w:val="28"/>
          <w:szCs w:val="28"/>
          <w:lang w:val="uk-UA"/>
        </w:rPr>
        <w:t xml:space="preserve"> </w:t>
      </w:r>
      <w:r w:rsidRPr="006D08F7">
        <w:rPr>
          <w:sz w:val="28"/>
          <w:szCs w:val="28"/>
        </w:rPr>
        <w:t xml:space="preserve">Максимальна оцінка – </w:t>
      </w:r>
      <w:r w:rsidRPr="006D08F7">
        <w:rPr>
          <w:sz w:val="28"/>
          <w:szCs w:val="28"/>
          <w:lang w:val="uk-UA"/>
        </w:rPr>
        <w:t>8</w:t>
      </w:r>
      <w:r w:rsidRPr="006D08F7">
        <w:rPr>
          <w:sz w:val="28"/>
          <w:szCs w:val="28"/>
        </w:rPr>
        <w:t xml:space="preserve"> балів.</w:t>
      </w:r>
    </w:p>
    <w:p w:rsidR="00285D18" w:rsidRPr="006D08F7" w:rsidRDefault="00285D18" w:rsidP="00285D18">
      <w:pPr>
        <w:autoSpaceDE w:val="0"/>
        <w:autoSpaceDN w:val="0"/>
        <w:adjustRightInd w:val="0"/>
        <w:ind w:firstLine="709"/>
        <w:jc w:val="both"/>
        <w:rPr>
          <w:sz w:val="28"/>
          <w:szCs w:val="28"/>
        </w:rPr>
      </w:pPr>
      <w:r w:rsidRPr="006D08F7">
        <w:rPr>
          <w:sz w:val="28"/>
          <w:szCs w:val="28"/>
        </w:rPr>
        <w:t xml:space="preserve">Оформлення роботи має бути </w:t>
      </w:r>
      <w:r w:rsidRPr="006D08F7">
        <w:rPr>
          <w:sz w:val="28"/>
          <w:szCs w:val="28"/>
          <w:lang w:val="uk-UA"/>
        </w:rPr>
        <w:t>наступним</w:t>
      </w:r>
      <w:r w:rsidRPr="006D08F7">
        <w:rPr>
          <w:sz w:val="28"/>
          <w:szCs w:val="28"/>
        </w:rPr>
        <w:t>:</w:t>
      </w:r>
    </w:p>
    <w:p w:rsidR="00285D18" w:rsidRPr="006D08F7" w:rsidRDefault="00285D18" w:rsidP="00285D18">
      <w:pPr>
        <w:autoSpaceDE w:val="0"/>
        <w:autoSpaceDN w:val="0"/>
        <w:adjustRightInd w:val="0"/>
        <w:ind w:firstLine="709"/>
        <w:jc w:val="both"/>
        <w:rPr>
          <w:sz w:val="28"/>
          <w:szCs w:val="28"/>
        </w:rPr>
      </w:pPr>
      <w:r w:rsidRPr="006D08F7">
        <w:rPr>
          <w:sz w:val="28"/>
          <w:szCs w:val="28"/>
        </w:rPr>
        <w:t>а) перша сторінка є титульною, не нумерується і не входить у загальну кількість сторінок;</w:t>
      </w:r>
    </w:p>
    <w:p w:rsidR="00285D18" w:rsidRPr="006D08F7" w:rsidRDefault="00285D18" w:rsidP="00285D18">
      <w:pPr>
        <w:autoSpaceDE w:val="0"/>
        <w:autoSpaceDN w:val="0"/>
        <w:adjustRightInd w:val="0"/>
        <w:ind w:firstLine="709"/>
        <w:jc w:val="both"/>
        <w:rPr>
          <w:sz w:val="28"/>
          <w:szCs w:val="28"/>
        </w:rPr>
      </w:pPr>
      <w:r w:rsidRPr="006D08F7">
        <w:rPr>
          <w:sz w:val="28"/>
          <w:szCs w:val="28"/>
        </w:rPr>
        <w:t>б) текст друкується з одного боку стандартного аркуша через 1,5 інтервали з полями не менше 3 см зліва, 1,5 см справа, 2 см зверху і знизу;</w:t>
      </w:r>
    </w:p>
    <w:p w:rsidR="00285D18" w:rsidRPr="006D08F7" w:rsidRDefault="00285D18" w:rsidP="00285D18">
      <w:pPr>
        <w:autoSpaceDE w:val="0"/>
        <w:autoSpaceDN w:val="0"/>
        <w:adjustRightInd w:val="0"/>
        <w:ind w:firstLine="709"/>
        <w:jc w:val="both"/>
        <w:rPr>
          <w:sz w:val="28"/>
          <w:szCs w:val="28"/>
        </w:rPr>
      </w:pPr>
      <w:r w:rsidRPr="006D08F7">
        <w:rPr>
          <w:sz w:val="28"/>
          <w:szCs w:val="28"/>
        </w:rPr>
        <w:t>в) посилання на авторів робіт, що цитуються, указуються в тексті у квадратних дужках, наприклад [1, с. 3], де перша цифра означає порядковий номер джерела зі списку</w:t>
      </w:r>
      <w:r w:rsidRPr="006D08F7">
        <w:rPr>
          <w:sz w:val="28"/>
          <w:szCs w:val="28"/>
          <w:lang w:val="uk-UA"/>
        </w:rPr>
        <w:t xml:space="preserve"> використаної літератури</w:t>
      </w:r>
      <w:r w:rsidRPr="006D08F7">
        <w:rPr>
          <w:sz w:val="28"/>
          <w:szCs w:val="28"/>
        </w:rPr>
        <w:t>, друга – сторінку;</w:t>
      </w:r>
    </w:p>
    <w:p w:rsidR="00285D18" w:rsidRPr="006D08F7" w:rsidRDefault="00285D18" w:rsidP="00285D18">
      <w:pPr>
        <w:autoSpaceDE w:val="0"/>
        <w:autoSpaceDN w:val="0"/>
        <w:adjustRightInd w:val="0"/>
        <w:ind w:firstLine="709"/>
        <w:jc w:val="both"/>
        <w:rPr>
          <w:sz w:val="28"/>
          <w:szCs w:val="28"/>
        </w:rPr>
      </w:pPr>
      <w:r w:rsidRPr="006D08F7">
        <w:rPr>
          <w:sz w:val="28"/>
          <w:szCs w:val="28"/>
        </w:rPr>
        <w:t>г) список літератури, яка вивчається й цитується, складається в алфавітному порядку;</w:t>
      </w:r>
    </w:p>
    <w:p w:rsidR="00285D18" w:rsidRPr="006D08F7" w:rsidRDefault="00285D18" w:rsidP="00285D18">
      <w:pPr>
        <w:autoSpaceDE w:val="0"/>
        <w:autoSpaceDN w:val="0"/>
        <w:adjustRightInd w:val="0"/>
        <w:ind w:firstLine="709"/>
        <w:jc w:val="both"/>
        <w:rPr>
          <w:sz w:val="28"/>
          <w:szCs w:val="28"/>
        </w:rPr>
      </w:pPr>
      <w:r w:rsidRPr="006D08F7">
        <w:rPr>
          <w:sz w:val="28"/>
          <w:szCs w:val="28"/>
        </w:rPr>
        <w:t>д) на останній сторінці списку літератури автор ставить дату і свій підпис;</w:t>
      </w:r>
    </w:p>
    <w:p w:rsidR="00285D18" w:rsidRPr="006D08F7" w:rsidRDefault="00285D18" w:rsidP="00285D18">
      <w:pPr>
        <w:autoSpaceDE w:val="0"/>
        <w:autoSpaceDN w:val="0"/>
        <w:adjustRightInd w:val="0"/>
        <w:ind w:firstLine="709"/>
        <w:jc w:val="both"/>
        <w:rPr>
          <w:sz w:val="28"/>
          <w:szCs w:val="28"/>
          <w:lang w:val="uk-UA"/>
        </w:rPr>
      </w:pPr>
      <w:r w:rsidRPr="006D08F7">
        <w:rPr>
          <w:sz w:val="28"/>
          <w:szCs w:val="28"/>
        </w:rPr>
        <w:t>е) робота має бути написана грамотно, літературною мовою та ретельно вичитаною</w:t>
      </w:r>
      <w:r w:rsidRPr="006D08F7">
        <w:rPr>
          <w:sz w:val="28"/>
          <w:szCs w:val="28"/>
          <w:lang w:val="uk-UA"/>
        </w:rPr>
        <w:t>.</w:t>
      </w:r>
    </w:p>
    <w:p w:rsidR="00285D18" w:rsidRDefault="00285D18" w:rsidP="006D08F7">
      <w:pPr>
        <w:autoSpaceDE w:val="0"/>
        <w:autoSpaceDN w:val="0"/>
        <w:adjustRightInd w:val="0"/>
        <w:ind w:firstLine="709"/>
        <w:jc w:val="both"/>
        <w:rPr>
          <w:sz w:val="28"/>
          <w:szCs w:val="28"/>
        </w:rPr>
      </w:pPr>
      <w:r w:rsidRPr="006D08F7">
        <w:rPr>
          <w:sz w:val="28"/>
          <w:szCs w:val="28"/>
        </w:rPr>
        <w:lastRenderedPageBreak/>
        <w:t>Будь-яка з позитивно оцінених робіт може бути використана в подальшому під час опрацювання лекційного матеріалу, підготовки до практичних занять</w:t>
      </w:r>
      <w:r w:rsidR="006D08F7">
        <w:rPr>
          <w:sz w:val="28"/>
          <w:szCs w:val="28"/>
          <w:lang w:val="uk-UA"/>
        </w:rPr>
        <w:t>.</w:t>
      </w:r>
      <w:r w:rsidRPr="006D08F7">
        <w:rPr>
          <w:sz w:val="28"/>
          <w:szCs w:val="28"/>
        </w:rPr>
        <w:t xml:space="preserve"> </w:t>
      </w:r>
    </w:p>
    <w:p w:rsidR="006D08F7" w:rsidRPr="006D08F7" w:rsidRDefault="006D08F7" w:rsidP="006D08F7">
      <w:pPr>
        <w:autoSpaceDE w:val="0"/>
        <w:autoSpaceDN w:val="0"/>
        <w:adjustRightInd w:val="0"/>
        <w:ind w:firstLine="709"/>
        <w:jc w:val="both"/>
        <w:rPr>
          <w:b/>
          <w:bCs/>
          <w:sz w:val="28"/>
          <w:szCs w:val="28"/>
        </w:rPr>
      </w:pPr>
    </w:p>
    <w:p w:rsidR="00285D18" w:rsidRPr="006D08F7" w:rsidRDefault="00285D18" w:rsidP="00285D18">
      <w:pPr>
        <w:autoSpaceDE w:val="0"/>
        <w:autoSpaceDN w:val="0"/>
        <w:adjustRightInd w:val="0"/>
        <w:jc w:val="center"/>
        <w:rPr>
          <w:b/>
          <w:bCs/>
          <w:sz w:val="28"/>
          <w:szCs w:val="28"/>
        </w:rPr>
      </w:pPr>
      <w:r w:rsidRPr="006D08F7">
        <w:rPr>
          <w:b/>
          <w:bCs/>
          <w:sz w:val="28"/>
          <w:szCs w:val="28"/>
        </w:rPr>
        <w:t xml:space="preserve">МЕТОДИЧНІ РЕКОМЕНДАЦІЇ ТА ЗАВДАННЯ </w:t>
      </w:r>
      <w:r w:rsidRPr="006D08F7">
        <w:rPr>
          <w:b/>
          <w:bCs/>
          <w:sz w:val="28"/>
          <w:szCs w:val="28"/>
          <w:lang w:val="uk-UA"/>
        </w:rPr>
        <w:br/>
      </w:r>
      <w:r w:rsidRPr="006D08F7">
        <w:rPr>
          <w:b/>
          <w:bCs/>
          <w:sz w:val="28"/>
          <w:szCs w:val="28"/>
        </w:rPr>
        <w:t>ДО ОКРЕМИХ ВИДІВ ІНДИВІДУАЛЬНИХ РОБІТ</w:t>
      </w:r>
    </w:p>
    <w:p w:rsidR="00B71AF9" w:rsidRPr="006D08F7" w:rsidRDefault="00B71AF9" w:rsidP="00285D18">
      <w:pPr>
        <w:autoSpaceDE w:val="0"/>
        <w:autoSpaceDN w:val="0"/>
        <w:adjustRightInd w:val="0"/>
        <w:jc w:val="center"/>
        <w:rPr>
          <w:b/>
          <w:bCs/>
          <w:sz w:val="28"/>
          <w:szCs w:val="28"/>
        </w:rPr>
      </w:pPr>
    </w:p>
    <w:p w:rsidR="00B71AF9" w:rsidRPr="006D08F7" w:rsidRDefault="00B71AF9" w:rsidP="00285D18">
      <w:pPr>
        <w:autoSpaceDE w:val="0"/>
        <w:autoSpaceDN w:val="0"/>
        <w:adjustRightInd w:val="0"/>
        <w:jc w:val="center"/>
        <w:rPr>
          <w:b/>
          <w:bCs/>
          <w:sz w:val="28"/>
          <w:szCs w:val="28"/>
          <w:lang w:val="uk-UA"/>
        </w:rPr>
      </w:pPr>
      <w:r w:rsidRPr="006D08F7">
        <w:rPr>
          <w:b/>
          <w:bCs/>
          <w:sz w:val="28"/>
          <w:szCs w:val="28"/>
          <w:lang w:val="uk-UA"/>
        </w:rPr>
        <w:t>Наукові статті, доповіді, тези наукової доповіді на конференції</w:t>
      </w:r>
    </w:p>
    <w:p w:rsidR="00B71AF9" w:rsidRPr="006D08F7" w:rsidRDefault="00C501EC" w:rsidP="00B71AF9">
      <w:pPr>
        <w:autoSpaceDE w:val="0"/>
        <w:autoSpaceDN w:val="0"/>
        <w:adjustRightInd w:val="0"/>
        <w:jc w:val="both"/>
        <w:rPr>
          <w:bCs/>
          <w:sz w:val="28"/>
          <w:szCs w:val="28"/>
          <w:lang w:val="uk-UA"/>
        </w:rPr>
      </w:pPr>
      <w:r w:rsidRPr="006D08F7">
        <w:rPr>
          <w:bCs/>
          <w:sz w:val="28"/>
          <w:szCs w:val="28"/>
          <w:lang w:val="uk-UA"/>
        </w:rPr>
        <w:t xml:space="preserve">          </w:t>
      </w:r>
      <w:r w:rsidR="00B71AF9" w:rsidRPr="006D08F7">
        <w:rPr>
          <w:bCs/>
          <w:sz w:val="28"/>
          <w:szCs w:val="28"/>
          <w:lang w:val="uk-UA"/>
        </w:rPr>
        <w:t>Написання наукових статей, доповідей, тез наукових доповідей є видом індивідуальної роботи студента, яка потребує ознайомлення з</w:t>
      </w:r>
      <w:r w:rsidRPr="006D08F7">
        <w:rPr>
          <w:bCs/>
          <w:sz w:val="28"/>
          <w:szCs w:val="28"/>
          <w:lang w:val="uk-UA"/>
        </w:rPr>
        <w:t xml:space="preserve"> актуальними проблемами під час виникнення трудових спорів між працівником та роботодавцем, ознайомленням з науковою літературою та досвідом зарубіжних країн для порівняльної характеристики причин виникнення трудових спорів та шляхів їх подолання. Написання наукових робіт – це процес наукового дослідження актуальних проблем трудового права, що породжують трудові спори та можливість запропонувати власний варіант подолання таких проблем. Теми статей, доповідей та тез наукових доповідей узгоджуються з викладачем. Наукова стаття пи</w:t>
      </w:r>
      <w:r w:rsidR="006D08F7">
        <w:rPr>
          <w:bCs/>
          <w:sz w:val="28"/>
          <w:szCs w:val="28"/>
          <w:lang w:val="uk-UA"/>
        </w:rPr>
        <w:t>шеться з викладачем у співавтор</w:t>
      </w:r>
      <w:r w:rsidRPr="006D08F7">
        <w:rPr>
          <w:bCs/>
          <w:sz w:val="28"/>
          <w:szCs w:val="28"/>
          <w:lang w:val="uk-UA"/>
        </w:rPr>
        <w:t>стві з дотримання принципів доброчесності та наукової етики.</w:t>
      </w:r>
    </w:p>
    <w:p w:rsidR="00C501EC" w:rsidRPr="006D08F7" w:rsidRDefault="00C501EC" w:rsidP="00B71AF9">
      <w:pPr>
        <w:autoSpaceDE w:val="0"/>
        <w:autoSpaceDN w:val="0"/>
        <w:adjustRightInd w:val="0"/>
        <w:jc w:val="both"/>
        <w:rPr>
          <w:bCs/>
          <w:sz w:val="28"/>
          <w:szCs w:val="28"/>
          <w:lang w:val="uk-UA"/>
        </w:rPr>
      </w:pPr>
    </w:p>
    <w:p w:rsidR="00C501EC" w:rsidRPr="006D08F7" w:rsidRDefault="00C501EC" w:rsidP="00C501EC">
      <w:pPr>
        <w:autoSpaceDE w:val="0"/>
        <w:autoSpaceDN w:val="0"/>
        <w:adjustRightInd w:val="0"/>
        <w:jc w:val="center"/>
        <w:rPr>
          <w:b/>
          <w:bCs/>
          <w:sz w:val="28"/>
          <w:szCs w:val="28"/>
          <w:lang w:val="uk-UA"/>
        </w:rPr>
      </w:pPr>
      <w:r w:rsidRPr="006D08F7">
        <w:rPr>
          <w:b/>
          <w:bCs/>
          <w:sz w:val="28"/>
          <w:szCs w:val="28"/>
          <w:lang w:val="uk-UA"/>
        </w:rPr>
        <w:t>Огляд судової практики</w:t>
      </w:r>
    </w:p>
    <w:p w:rsidR="00C501EC" w:rsidRPr="006D08F7" w:rsidRDefault="00C501EC" w:rsidP="00C501EC">
      <w:pPr>
        <w:autoSpaceDE w:val="0"/>
        <w:autoSpaceDN w:val="0"/>
        <w:adjustRightInd w:val="0"/>
        <w:jc w:val="both"/>
        <w:rPr>
          <w:bCs/>
          <w:sz w:val="28"/>
          <w:szCs w:val="28"/>
          <w:lang w:val="uk-UA"/>
        </w:rPr>
      </w:pPr>
      <w:r w:rsidRPr="006D08F7">
        <w:rPr>
          <w:bCs/>
          <w:sz w:val="28"/>
          <w:szCs w:val="28"/>
          <w:lang w:val="uk-UA"/>
        </w:rPr>
        <w:t xml:space="preserve">          Огляд судової практики є видом індивідуальної роботи студента, яка потребує ознайомлення з рішеннями судів різних інстанцій у питаннях вирішення трудових спорів, їх аналізу. Це процес аналітичного опрацювання інформації та засвоєння процедури складання процесуальних документів з аналогічних справ. Під час виконання такого виду індивідуальної роботи студент ознайомлюється з практикою судів першої інстанції, апеляційної та касаційних інстанцій та практики Європейського суду з прав людини.</w:t>
      </w:r>
    </w:p>
    <w:p w:rsidR="00C501EC" w:rsidRPr="006D08F7" w:rsidRDefault="00C501EC" w:rsidP="00C501EC">
      <w:pPr>
        <w:autoSpaceDE w:val="0"/>
        <w:autoSpaceDN w:val="0"/>
        <w:adjustRightInd w:val="0"/>
        <w:jc w:val="both"/>
        <w:rPr>
          <w:bCs/>
          <w:sz w:val="28"/>
          <w:szCs w:val="28"/>
          <w:lang w:val="uk-UA"/>
        </w:rPr>
      </w:pPr>
      <w:r w:rsidRPr="006D08F7">
        <w:rPr>
          <w:bCs/>
          <w:sz w:val="28"/>
          <w:szCs w:val="28"/>
          <w:lang w:val="uk-UA"/>
        </w:rPr>
        <w:t xml:space="preserve">          Робота складається зі вступу, де обгрунтовано актуальність обраної тематики, таблиці аналізу судових рішень, та власних висновків студента.</w:t>
      </w:r>
      <w:r w:rsidR="006D08F7">
        <w:rPr>
          <w:bCs/>
          <w:sz w:val="28"/>
          <w:szCs w:val="28"/>
          <w:lang w:val="uk-UA"/>
        </w:rPr>
        <w:t xml:space="preserve"> Теми робіт затверджують з викладачем.</w:t>
      </w:r>
      <w:bookmarkStart w:id="4" w:name="_GoBack"/>
      <w:bookmarkEnd w:id="4"/>
    </w:p>
    <w:p w:rsidR="00285D18" w:rsidRPr="006D08F7" w:rsidRDefault="00285D18" w:rsidP="00285D18">
      <w:pPr>
        <w:autoSpaceDE w:val="0"/>
        <w:autoSpaceDN w:val="0"/>
        <w:adjustRightInd w:val="0"/>
        <w:rPr>
          <w:b/>
          <w:bCs/>
          <w:sz w:val="28"/>
          <w:szCs w:val="28"/>
          <w:lang w:val="uk-UA"/>
        </w:rPr>
      </w:pPr>
    </w:p>
    <w:p w:rsidR="00285D18" w:rsidRPr="006D08F7" w:rsidRDefault="00285D18" w:rsidP="00285D18">
      <w:pPr>
        <w:autoSpaceDE w:val="0"/>
        <w:autoSpaceDN w:val="0"/>
        <w:adjustRightInd w:val="0"/>
        <w:jc w:val="center"/>
        <w:rPr>
          <w:b/>
          <w:bCs/>
          <w:sz w:val="28"/>
          <w:szCs w:val="28"/>
          <w:lang w:val="uk-UA"/>
        </w:rPr>
      </w:pPr>
      <w:r w:rsidRPr="006D08F7">
        <w:rPr>
          <w:b/>
          <w:bCs/>
          <w:sz w:val="28"/>
          <w:szCs w:val="28"/>
          <w:lang w:val="uk-UA"/>
        </w:rPr>
        <w:t>Анотування прочитаної додаткової літератури</w:t>
      </w:r>
    </w:p>
    <w:p w:rsidR="00285D18" w:rsidRPr="006D08F7" w:rsidRDefault="00285D18" w:rsidP="00285D18">
      <w:pPr>
        <w:autoSpaceDE w:val="0"/>
        <w:autoSpaceDN w:val="0"/>
        <w:adjustRightInd w:val="0"/>
        <w:jc w:val="center"/>
        <w:rPr>
          <w:b/>
          <w:bCs/>
          <w:sz w:val="28"/>
          <w:szCs w:val="28"/>
          <w:lang w:val="uk-UA"/>
        </w:rPr>
      </w:pPr>
    </w:p>
    <w:p w:rsidR="00285D18" w:rsidRPr="006D08F7" w:rsidRDefault="00285D18" w:rsidP="00285D18">
      <w:pPr>
        <w:autoSpaceDE w:val="0"/>
        <w:autoSpaceDN w:val="0"/>
        <w:adjustRightInd w:val="0"/>
        <w:ind w:firstLine="709"/>
        <w:jc w:val="both"/>
        <w:rPr>
          <w:sz w:val="28"/>
          <w:szCs w:val="28"/>
          <w:lang w:val="uk-UA"/>
        </w:rPr>
      </w:pPr>
      <w:r w:rsidRPr="006D08F7">
        <w:rPr>
          <w:sz w:val="28"/>
          <w:szCs w:val="28"/>
          <w:lang w:val="uk-UA"/>
        </w:rPr>
        <w:t>Анотування</w:t>
      </w:r>
      <w:r w:rsidRPr="006D08F7">
        <w:rPr>
          <w:i/>
          <w:iCs/>
          <w:sz w:val="28"/>
          <w:szCs w:val="28"/>
          <w:lang w:val="uk-UA"/>
        </w:rPr>
        <w:t xml:space="preserve"> </w:t>
      </w:r>
      <w:r w:rsidRPr="006D08F7">
        <w:rPr>
          <w:sz w:val="28"/>
          <w:szCs w:val="28"/>
          <w:lang w:val="uk-UA"/>
        </w:rPr>
        <w:t>прочитаної додаткової літератури є видом індивідуальної роботи студента, яка потребує ознайомлення з текстом додаткової літератури, його ретельного та ґрунтовного аналізу. Складання анотації – це процес аналітичного опрацювання інформації, метою якого є підготовка узагальненої характеристики літературного джерела, що розкриває його логічну структуру та зміст. Анотація</w:t>
      </w:r>
      <w:r w:rsidRPr="006D08F7">
        <w:rPr>
          <w:i/>
          <w:iCs/>
          <w:sz w:val="28"/>
          <w:szCs w:val="28"/>
          <w:lang w:val="uk-UA"/>
        </w:rPr>
        <w:t xml:space="preserve"> </w:t>
      </w:r>
      <w:r w:rsidRPr="006D08F7">
        <w:rPr>
          <w:sz w:val="28"/>
          <w:szCs w:val="28"/>
          <w:lang w:val="uk-UA"/>
        </w:rPr>
        <w:t>є стислою характеристикою змісту монографії, наукової статті, інших матеріалів з формуванням власних узагальнень та висновків щодо предмета дослідження анотованого джерела.</w:t>
      </w:r>
    </w:p>
    <w:p w:rsidR="00285D18" w:rsidRPr="006D08F7" w:rsidRDefault="00285D18" w:rsidP="00285D18">
      <w:pPr>
        <w:autoSpaceDE w:val="0"/>
        <w:autoSpaceDN w:val="0"/>
        <w:adjustRightInd w:val="0"/>
        <w:ind w:firstLine="709"/>
        <w:jc w:val="both"/>
        <w:rPr>
          <w:sz w:val="28"/>
          <w:szCs w:val="28"/>
        </w:rPr>
      </w:pPr>
      <w:r w:rsidRPr="006D08F7">
        <w:rPr>
          <w:sz w:val="28"/>
          <w:szCs w:val="28"/>
        </w:rPr>
        <w:t>Анотування додаткової літератури має здійснюватися за обраною студентом темою, перелік яких надається кафедрою.</w:t>
      </w:r>
      <w:r w:rsidRPr="006D08F7">
        <w:rPr>
          <w:sz w:val="28"/>
          <w:szCs w:val="28"/>
          <w:lang w:val="uk-UA"/>
        </w:rPr>
        <w:t xml:space="preserve"> </w:t>
      </w:r>
      <w:r w:rsidRPr="006D08F7">
        <w:rPr>
          <w:sz w:val="28"/>
          <w:szCs w:val="28"/>
        </w:rPr>
        <w:t xml:space="preserve">Студент самостійно добирає літературні джерела у кількості, як правило, не менше п’яти наукових </w:t>
      </w:r>
      <w:r w:rsidRPr="006D08F7">
        <w:rPr>
          <w:sz w:val="28"/>
          <w:szCs w:val="28"/>
        </w:rPr>
        <w:lastRenderedPageBreak/>
        <w:t>статей або однієї наукової монографії. Матеріал для анотування має бути погоджений з викладачем.</w:t>
      </w:r>
    </w:p>
    <w:p w:rsidR="00285D18" w:rsidRPr="006D08F7" w:rsidRDefault="00285D18" w:rsidP="00285D18">
      <w:pPr>
        <w:autoSpaceDE w:val="0"/>
        <w:autoSpaceDN w:val="0"/>
        <w:adjustRightInd w:val="0"/>
        <w:ind w:firstLine="709"/>
        <w:jc w:val="both"/>
        <w:rPr>
          <w:sz w:val="28"/>
          <w:szCs w:val="28"/>
          <w:lang w:val="uk-UA"/>
        </w:rPr>
      </w:pPr>
      <w:r w:rsidRPr="006D08F7">
        <w:rPr>
          <w:sz w:val="28"/>
          <w:szCs w:val="28"/>
        </w:rPr>
        <w:t xml:space="preserve">Даний вид індивідуальної роботи оформлюється письмово і містить </w:t>
      </w:r>
      <w:r w:rsidRPr="006D08F7">
        <w:rPr>
          <w:sz w:val="28"/>
          <w:szCs w:val="28"/>
          <w:lang w:val="uk-UA"/>
        </w:rPr>
        <w:t xml:space="preserve">наступні </w:t>
      </w:r>
      <w:r w:rsidRPr="006D08F7">
        <w:rPr>
          <w:sz w:val="28"/>
          <w:szCs w:val="28"/>
        </w:rPr>
        <w:t>елементи: титульний лист, план, вступ, основну частину, висновок, список використаних джерел.</w:t>
      </w:r>
    </w:p>
    <w:p w:rsidR="00285D18" w:rsidRPr="006D08F7" w:rsidRDefault="00285D18" w:rsidP="00285D18">
      <w:pPr>
        <w:autoSpaceDE w:val="0"/>
        <w:autoSpaceDN w:val="0"/>
        <w:adjustRightInd w:val="0"/>
        <w:ind w:firstLine="709"/>
        <w:jc w:val="both"/>
        <w:rPr>
          <w:sz w:val="28"/>
          <w:szCs w:val="28"/>
        </w:rPr>
      </w:pPr>
      <w:r w:rsidRPr="006D08F7">
        <w:rPr>
          <w:sz w:val="28"/>
          <w:szCs w:val="28"/>
        </w:rPr>
        <w:t>Загальний обсяг роботи становить до 17 сторінок.</w:t>
      </w:r>
    </w:p>
    <w:p w:rsidR="00285D18" w:rsidRPr="006D08F7" w:rsidRDefault="00285D18" w:rsidP="00285D18">
      <w:pPr>
        <w:autoSpaceDE w:val="0"/>
        <w:autoSpaceDN w:val="0"/>
        <w:adjustRightInd w:val="0"/>
        <w:rPr>
          <w:sz w:val="28"/>
          <w:szCs w:val="28"/>
        </w:rPr>
      </w:pPr>
    </w:p>
    <w:p w:rsidR="00285D18" w:rsidRPr="006D08F7" w:rsidRDefault="00285D18" w:rsidP="00285D18">
      <w:pPr>
        <w:autoSpaceDE w:val="0"/>
        <w:autoSpaceDN w:val="0"/>
        <w:adjustRightInd w:val="0"/>
        <w:jc w:val="center"/>
        <w:rPr>
          <w:b/>
          <w:bCs/>
          <w:sz w:val="28"/>
          <w:szCs w:val="28"/>
          <w:lang w:val="uk-UA"/>
        </w:rPr>
      </w:pPr>
      <w:r w:rsidRPr="006D08F7">
        <w:rPr>
          <w:b/>
          <w:bCs/>
          <w:sz w:val="28"/>
          <w:szCs w:val="28"/>
        </w:rPr>
        <w:t>Список</w:t>
      </w:r>
      <w:r w:rsidRPr="006D08F7">
        <w:rPr>
          <w:b/>
          <w:bCs/>
          <w:sz w:val="28"/>
          <w:szCs w:val="28"/>
          <w:lang w:val="uk-UA"/>
        </w:rPr>
        <w:t xml:space="preserve"> </w:t>
      </w:r>
      <w:r w:rsidRPr="006D08F7">
        <w:rPr>
          <w:b/>
          <w:bCs/>
          <w:sz w:val="28"/>
          <w:szCs w:val="28"/>
        </w:rPr>
        <w:t>тем для</w:t>
      </w:r>
      <w:r w:rsidRPr="006D08F7">
        <w:rPr>
          <w:b/>
          <w:bCs/>
          <w:sz w:val="28"/>
          <w:szCs w:val="28"/>
          <w:lang w:val="uk-UA"/>
        </w:rPr>
        <w:t xml:space="preserve"> </w:t>
      </w:r>
      <w:r w:rsidRPr="006D08F7">
        <w:rPr>
          <w:b/>
          <w:bCs/>
          <w:sz w:val="28"/>
          <w:szCs w:val="28"/>
        </w:rPr>
        <w:t>анотування</w:t>
      </w:r>
      <w:r w:rsidRPr="006D08F7">
        <w:rPr>
          <w:b/>
          <w:bCs/>
          <w:sz w:val="28"/>
          <w:szCs w:val="28"/>
          <w:lang w:val="uk-UA"/>
        </w:rPr>
        <w:t xml:space="preserve"> та </w:t>
      </w:r>
      <w:r w:rsidRPr="006D08F7">
        <w:rPr>
          <w:b/>
          <w:bCs/>
          <w:sz w:val="28"/>
          <w:szCs w:val="28"/>
        </w:rPr>
        <w:t>додаткової</w:t>
      </w:r>
      <w:r w:rsidRPr="006D08F7">
        <w:rPr>
          <w:b/>
          <w:bCs/>
          <w:sz w:val="28"/>
          <w:szCs w:val="28"/>
          <w:lang w:val="uk-UA"/>
        </w:rPr>
        <w:t xml:space="preserve"> </w:t>
      </w:r>
      <w:r w:rsidRPr="006D08F7">
        <w:rPr>
          <w:b/>
          <w:bCs/>
          <w:sz w:val="28"/>
          <w:szCs w:val="28"/>
        </w:rPr>
        <w:t>літератури</w:t>
      </w:r>
    </w:p>
    <w:p w:rsidR="00285D18" w:rsidRPr="006D08F7" w:rsidRDefault="00285D18" w:rsidP="00285D18">
      <w:pPr>
        <w:autoSpaceDE w:val="0"/>
        <w:autoSpaceDN w:val="0"/>
        <w:adjustRightInd w:val="0"/>
        <w:jc w:val="center"/>
        <w:rPr>
          <w:b/>
          <w:bCs/>
          <w:sz w:val="28"/>
          <w:szCs w:val="28"/>
          <w:lang w:val="uk-UA"/>
        </w:rPr>
      </w:pPr>
    </w:p>
    <w:p w:rsidR="00F85909" w:rsidRPr="006D08F7" w:rsidRDefault="00F85909" w:rsidP="00F85909">
      <w:pPr>
        <w:pStyle w:val="a3"/>
        <w:rPr>
          <w:sz w:val="28"/>
          <w:szCs w:val="28"/>
          <w:lang w:val="uk-UA"/>
        </w:rPr>
      </w:pPr>
      <w:r w:rsidRPr="006D08F7">
        <w:rPr>
          <w:sz w:val="28"/>
          <w:szCs w:val="28"/>
          <w:lang w:val="uk-UA"/>
        </w:rPr>
        <w:t>1.</w:t>
      </w:r>
      <w:r w:rsidRPr="006D08F7">
        <w:rPr>
          <w:sz w:val="28"/>
          <w:szCs w:val="28"/>
          <w:lang w:val="uk-UA"/>
        </w:rPr>
        <w:t>Взаємодія Національної служби посередництва і примирення з органами державної виконавчої влади.</w:t>
      </w:r>
    </w:p>
    <w:p w:rsidR="00F85909" w:rsidRPr="006D08F7" w:rsidRDefault="00F85909" w:rsidP="00F85909">
      <w:pPr>
        <w:pStyle w:val="a3"/>
        <w:rPr>
          <w:sz w:val="28"/>
          <w:szCs w:val="28"/>
          <w:lang w:val="uk-UA"/>
        </w:rPr>
      </w:pPr>
      <w:r w:rsidRPr="006D08F7">
        <w:rPr>
          <w:sz w:val="28"/>
          <w:szCs w:val="28"/>
          <w:lang w:val="uk-UA"/>
        </w:rPr>
        <w:t>2.</w:t>
      </w:r>
      <w:r w:rsidRPr="006D08F7">
        <w:rPr>
          <w:sz w:val="28"/>
          <w:szCs w:val="28"/>
          <w:lang w:val="uk-UA"/>
        </w:rPr>
        <w:t>Взаємодія Національної служби посередництва і примирення із сторонами колективного трудового спору.</w:t>
      </w:r>
    </w:p>
    <w:p w:rsidR="00F85909" w:rsidRPr="006D08F7" w:rsidRDefault="00F85909" w:rsidP="00F85909">
      <w:pPr>
        <w:pStyle w:val="a3"/>
        <w:rPr>
          <w:sz w:val="28"/>
          <w:szCs w:val="28"/>
        </w:rPr>
      </w:pPr>
      <w:r w:rsidRPr="006D08F7">
        <w:rPr>
          <w:sz w:val="28"/>
          <w:szCs w:val="28"/>
          <w:lang w:val="uk-UA"/>
        </w:rPr>
        <w:t>3.</w:t>
      </w:r>
      <w:r w:rsidRPr="006D08F7">
        <w:rPr>
          <w:sz w:val="28"/>
          <w:szCs w:val="28"/>
          <w:lang w:val="uk-UA"/>
        </w:rPr>
        <w:t>Винесення і виконання рішення суду про стягнення заробітної плати.</w:t>
      </w:r>
      <w:r w:rsidRPr="006D08F7">
        <w:rPr>
          <w:sz w:val="28"/>
          <w:szCs w:val="28"/>
          <w:lang w:val="uk-UA"/>
        </w:rPr>
        <w:br/>
      </w:r>
      <w:r w:rsidRPr="006D08F7">
        <w:rPr>
          <w:sz w:val="28"/>
          <w:szCs w:val="28"/>
          <w:lang w:val="uk-UA"/>
        </w:rPr>
        <w:t>4.</w:t>
      </w:r>
      <w:r w:rsidRPr="006D08F7">
        <w:rPr>
          <w:sz w:val="28"/>
          <w:szCs w:val="28"/>
        </w:rPr>
        <w:t>Винесення та виконання рішення суду про поновлення на роботі.</w:t>
      </w:r>
    </w:p>
    <w:p w:rsidR="00F85909" w:rsidRPr="006D08F7" w:rsidRDefault="00F85909" w:rsidP="00F85909">
      <w:pPr>
        <w:pStyle w:val="a3"/>
        <w:rPr>
          <w:sz w:val="28"/>
          <w:szCs w:val="28"/>
          <w:lang/>
        </w:rPr>
      </w:pPr>
      <w:r w:rsidRPr="006D08F7">
        <w:rPr>
          <w:sz w:val="28"/>
          <w:szCs w:val="28"/>
          <w:lang w:val="uk-UA"/>
        </w:rPr>
        <w:t>5.</w:t>
      </w:r>
      <w:r w:rsidRPr="006D08F7">
        <w:rPr>
          <w:sz w:val="28"/>
          <w:szCs w:val="28"/>
        </w:rPr>
        <w:t>Вирішення колективного трудового спору у випадках заборони. проведення страйку.</w:t>
      </w:r>
      <w:r w:rsidRPr="006D08F7">
        <w:rPr>
          <w:sz w:val="28"/>
          <w:szCs w:val="28"/>
        </w:rPr>
        <w:br/>
      </w:r>
      <w:r w:rsidRPr="006D08F7">
        <w:rPr>
          <w:sz w:val="28"/>
          <w:szCs w:val="28"/>
          <w:lang w:val="uk-UA"/>
        </w:rPr>
        <w:t>6.</w:t>
      </w:r>
      <w:r w:rsidRPr="006D08F7">
        <w:rPr>
          <w:sz w:val="28"/>
          <w:szCs w:val="28"/>
        </w:rPr>
        <w:t>Відповідальність за порушення законодавства про колективні трудові спори.</w:t>
      </w:r>
      <w:r w:rsidRPr="006D08F7">
        <w:rPr>
          <w:sz w:val="28"/>
          <w:szCs w:val="28"/>
        </w:rPr>
        <w:br/>
      </w:r>
      <w:r w:rsidRPr="006D08F7">
        <w:rPr>
          <w:sz w:val="28"/>
          <w:szCs w:val="28"/>
          <w:lang w:val="uk-UA"/>
        </w:rPr>
        <w:t>7.</w:t>
      </w:r>
      <w:r w:rsidRPr="006D08F7">
        <w:rPr>
          <w:sz w:val="28"/>
          <w:szCs w:val="28"/>
        </w:rPr>
        <w:t>Відшкодування збитків, заподіяних страйком.</w:t>
      </w:r>
      <w:r w:rsidRPr="006D08F7">
        <w:rPr>
          <w:sz w:val="28"/>
          <w:szCs w:val="28"/>
        </w:rPr>
        <w:br/>
      </w:r>
      <w:r w:rsidRPr="006D08F7">
        <w:rPr>
          <w:sz w:val="28"/>
          <w:szCs w:val="28"/>
          <w:lang w:val="uk-UA"/>
        </w:rPr>
        <w:t>8.</w:t>
      </w:r>
      <w:r w:rsidRPr="006D08F7">
        <w:rPr>
          <w:sz w:val="28"/>
          <w:szCs w:val="28"/>
        </w:rPr>
        <w:t>Гарантії для працівників під час проведення страйку.</w:t>
      </w:r>
      <w:r w:rsidRPr="006D08F7">
        <w:rPr>
          <w:sz w:val="28"/>
          <w:szCs w:val="28"/>
        </w:rPr>
        <w:br/>
      </w:r>
      <w:r w:rsidRPr="006D08F7">
        <w:rPr>
          <w:sz w:val="28"/>
          <w:szCs w:val="28"/>
          <w:lang w:val="uk-UA"/>
        </w:rPr>
        <w:t>9.</w:t>
      </w:r>
      <w:r w:rsidRPr="006D08F7">
        <w:rPr>
          <w:sz w:val="28"/>
          <w:szCs w:val="28"/>
        </w:rPr>
        <w:t>Гарантії незалежним посередникам, членам примирних комісій та трудових арбітражів.</w:t>
      </w:r>
      <w:r w:rsidRPr="006D08F7">
        <w:rPr>
          <w:sz w:val="28"/>
          <w:szCs w:val="28"/>
        </w:rPr>
        <w:br/>
      </w:r>
      <w:r w:rsidRPr="006D08F7">
        <w:rPr>
          <w:sz w:val="28"/>
          <w:szCs w:val="28"/>
          <w:lang w:val="uk-UA"/>
        </w:rPr>
        <w:t>10.</w:t>
      </w:r>
      <w:r w:rsidRPr="006D08F7">
        <w:rPr>
          <w:sz w:val="28"/>
          <w:szCs w:val="28"/>
        </w:rPr>
        <w:t>Заборона проведення страйків.</w:t>
      </w:r>
    </w:p>
    <w:p w:rsidR="00F85909" w:rsidRPr="006D08F7" w:rsidRDefault="00F85909" w:rsidP="00F85909">
      <w:pPr>
        <w:pStyle w:val="a3"/>
        <w:rPr>
          <w:sz w:val="28"/>
          <w:szCs w:val="28"/>
          <w:lang/>
        </w:rPr>
      </w:pPr>
      <w:r w:rsidRPr="006D08F7">
        <w:rPr>
          <w:sz w:val="28"/>
          <w:szCs w:val="28"/>
          <w:lang w:val="uk-UA"/>
        </w:rPr>
        <w:t>11.</w:t>
      </w:r>
      <w:r w:rsidRPr="006D08F7">
        <w:rPr>
          <w:sz w:val="28"/>
          <w:szCs w:val="28"/>
        </w:rPr>
        <w:t>Завдання і організація Національної служби посередництва і примирення.</w:t>
      </w:r>
      <w:r w:rsidRPr="006D08F7">
        <w:rPr>
          <w:sz w:val="28"/>
          <w:szCs w:val="28"/>
        </w:rPr>
        <w:br/>
      </w:r>
      <w:r w:rsidRPr="006D08F7">
        <w:rPr>
          <w:sz w:val="28"/>
          <w:szCs w:val="28"/>
          <w:lang w:val="uk-UA"/>
        </w:rPr>
        <w:t>12.</w:t>
      </w:r>
      <w:r w:rsidRPr="006D08F7">
        <w:rPr>
          <w:sz w:val="28"/>
          <w:szCs w:val="28"/>
        </w:rPr>
        <w:t>Загальна характеристика і компетенція органів, які вирішують колективні трудові спори.</w:t>
      </w:r>
      <w:r w:rsidRPr="006D08F7">
        <w:rPr>
          <w:sz w:val="28"/>
          <w:szCs w:val="28"/>
        </w:rPr>
        <w:br/>
      </w:r>
      <w:r w:rsidRPr="006D08F7">
        <w:rPr>
          <w:sz w:val="28"/>
          <w:szCs w:val="28"/>
          <w:lang w:val="uk-UA"/>
        </w:rPr>
        <w:t>13.</w:t>
      </w:r>
      <w:r w:rsidRPr="006D08F7">
        <w:rPr>
          <w:sz w:val="28"/>
          <w:szCs w:val="28"/>
        </w:rPr>
        <w:t>Загальна характеристика колективних трудових спорів.</w:t>
      </w:r>
      <w:r w:rsidRPr="006D08F7">
        <w:rPr>
          <w:sz w:val="28"/>
          <w:szCs w:val="28"/>
        </w:rPr>
        <w:br/>
      </w:r>
      <w:r w:rsidRPr="006D08F7">
        <w:rPr>
          <w:sz w:val="28"/>
          <w:szCs w:val="28"/>
          <w:lang w:val="uk-UA"/>
        </w:rPr>
        <w:t>14.</w:t>
      </w:r>
      <w:r w:rsidRPr="006D08F7">
        <w:rPr>
          <w:sz w:val="28"/>
          <w:szCs w:val="28"/>
        </w:rPr>
        <w:t>Загальна характеристика сторін колективного трудового спору.</w:t>
      </w:r>
      <w:r w:rsidRPr="006D08F7">
        <w:rPr>
          <w:sz w:val="28"/>
          <w:szCs w:val="28"/>
        </w:rPr>
        <w:br/>
      </w:r>
      <w:r w:rsidRPr="006D08F7">
        <w:rPr>
          <w:sz w:val="28"/>
          <w:szCs w:val="28"/>
          <w:lang w:val="uk-UA"/>
        </w:rPr>
        <w:t>15.</w:t>
      </w:r>
      <w:r w:rsidRPr="006D08F7">
        <w:rPr>
          <w:sz w:val="28"/>
          <w:szCs w:val="28"/>
        </w:rPr>
        <w:t>Загальний порядок вирішення індивідуальних трудових спорів та проблеми його вдосконалення в умовах ринкових відносин.</w:t>
      </w:r>
    </w:p>
    <w:p w:rsidR="00F85909" w:rsidRPr="006D08F7" w:rsidRDefault="00F85909" w:rsidP="00F85909">
      <w:pPr>
        <w:pStyle w:val="a3"/>
        <w:rPr>
          <w:sz w:val="28"/>
          <w:szCs w:val="28"/>
        </w:rPr>
      </w:pPr>
      <w:r w:rsidRPr="006D08F7">
        <w:rPr>
          <w:sz w:val="28"/>
          <w:szCs w:val="28"/>
          <w:lang w:val="uk-UA"/>
        </w:rPr>
        <w:t>16.</w:t>
      </w:r>
      <w:r w:rsidRPr="006D08F7">
        <w:rPr>
          <w:sz w:val="28"/>
          <w:szCs w:val="28"/>
        </w:rPr>
        <w:t>Компетенція і діяльність Національної служби посередництва і примирення</w:t>
      </w:r>
      <w:r w:rsidRPr="006D08F7">
        <w:rPr>
          <w:sz w:val="28"/>
          <w:szCs w:val="28"/>
          <w:lang w:val="uk-UA"/>
        </w:rPr>
        <w:t>.</w:t>
      </w:r>
      <w:r w:rsidRPr="006D08F7">
        <w:rPr>
          <w:sz w:val="28"/>
          <w:szCs w:val="28"/>
        </w:rPr>
        <w:br/>
      </w:r>
      <w:r w:rsidRPr="006D08F7">
        <w:rPr>
          <w:sz w:val="28"/>
          <w:szCs w:val="28"/>
          <w:lang w:val="uk-UA"/>
        </w:rPr>
        <w:t>17.</w:t>
      </w:r>
      <w:r w:rsidRPr="006D08F7">
        <w:rPr>
          <w:sz w:val="28"/>
          <w:szCs w:val="28"/>
        </w:rPr>
        <w:t>Компетенція комісії по трудових спорах та порядок розгляду нею індивідуальних трудових спорів в КТС.</w:t>
      </w:r>
      <w:r w:rsidRPr="006D08F7">
        <w:rPr>
          <w:sz w:val="28"/>
          <w:szCs w:val="28"/>
        </w:rPr>
        <w:br/>
      </w:r>
      <w:r w:rsidRPr="006D08F7">
        <w:rPr>
          <w:sz w:val="28"/>
          <w:szCs w:val="28"/>
          <w:lang w:val="uk-UA"/>
        </w:rPr>
        <w:t>18.</w:t>
      </w:r>
      <w:r w:rsidRPr="006D08F7">
        <w:rPr>
          <w:sz w:val="28"/>
          <w:szCs w:val="28"/>
        </w:rPr>
        <w:t>Наказне провадження по справах про стягнення нарахованої але не виплаченої заробітної плати працівникові.</w:t>
      </w:r>
      <w:r w:rsidRPr="006D08F7">
        <w:rPr>
          <w:sz w:val="28"/>
          <w:szCs w:val="28"/>
        </w:rPr>
        <w:br/>
      </w:r>
      <w:r w:rsidRPr="006D08F7">
        <w:rPr>
          <w:sz w:val="28"/>
          <w:szCs w:val="28"/>
          <w:lang w:val="uk-UA"/>
        </w:rPr>
        <w:t>19.</w:t>
      </w:r>
      <w:r w:rsidRPr="006D08F7">
        <w:rPr>
          <w:sz w:val="28"/>
          <w:szCs w:val="28"/>
        </w:rPr>
        <w:t>Органи, які здійснюють керівництво страйком: порядок утворення, компетенція і діяльність.</w:t>
      </w:r>
      <w:r w:rsidRPr="006D08F7">
        <w:rPr>
          <w:sz w:val="28"/>
          <w:szCs w:val="28"/>
        </w:rPr>
        <w:br/>
      </w:r>
      <w:r w:rsidRPr="006D08F7">
        <w:rPr>
          <w:sz w:val="28"/>
          <w:szCs w:val="28"/>
          <w:lang w:val="uk-UA"/>
        </w:rPr>
        <w:t>20.</w:t>
      </w:r>
      <w:r w:rsidRPr="006D08F7">
        <w:rPr>
          <w:sz w:val="28"/>
          <w:szCs w:val="28"/>
        </w:rPr>
        <w:t>Особливості вирішення колективних трудових спорів при укладенні, зміні чи припиненні колективного договору.</w:t>
      </w:r>
      <w:r w:rsidRPr="006D08F7">
        <w:rPr>
          <w:sz w:val="28"/>
          <w:szCs w:val="28"/>
        </w:rPr>
        <w:br/>
      </w:r>
      <w:r w:rsidRPr="006D08F7">
        <w:rPr>
          <w:sz w:val="28"/>
          <w:szCs w:val="28"/>
          <w:lang w:val="uk-UA"/>
        </w:rPr>
        <w:t>21.</w:t>
      </w:r>
      <w:r w:rsidRPr="006D08F7">
        <w:rPr>
          <w:sz w:val="28"/>
          <w:szCs w:val="28"/>
        </w:rPr>
        <w:t>Особливості розгляду індивідуальних трудових спорів про поновлення на роботі працівників, звільнених у зв‘язку з скороченням чисельності, або штатів.</w:t>
      </w:r>
      <w:r w:rsidRPr="006D08F7">
        <w:rPr>
          <w:sz w:val="28"/>
          <w:szCs w:val="28"/>
        </w:rPr>
        <w:br/>
      </w:r>
      <w:r w:rsidRPr="006D08F7">
        <w:rPr>
          <w:sz w:val="28"/>
          <w:szCs w:val="28"/>
          <w:lang w:val="uk-UA"/>
        </w:rPr>
        <w:t>22.</w:t>
      </w:r>
      <w:r w:rsidRPr="006D08F7">
        <w:rPr>
          <w:sz w:val="28"/>
          <w:szCs w:val="28"/>
        </w:rPr>
        <w:t>Особливості розгляду спорів про відмову у прийнятті на роботу.</w:t>
      </w:r>
      <w:r w:rsidRPr="006D08F7">
        <w:rPr>
          <w:sz w:val="28"/>
          <w:szCs w:val="28"/>
        </w:rPr>
        <w:br/>
      </w:r>
      <w:r w:rsidRPr="006D08F7">
        <w:rPr>
          <w:sz w:val="28"/>
          <w:szCs w:val="28"/>
          <w:lang w:val="uk-UA"/>
        </w:rPr>
        <w:lastRenderedPageBreak/>
        <w:t>23.</w:t>
      </w:r>
      <w:r w:rsidRPr="006D08F7">
        <w:rPr>
          <w:sz w:val="28"/>
          <w:szCs w:val="28"/>
        </w:rPr>
        <w:t>Особливості розгляду спорів про поновлення працівників на роботі.</w:t>
      </w:r>
      <w:r w:rsidRPr="006D08F7">
        <w:rPr>
          <w:sz w:val="28"/>
          <w:szCs w:val="28"/>
        </w:rPr>
        <w:br/>
      </w:r>
      <w:r w:rsidRPr="006D08F7">
        <w:rPr>
          <w:sz w:val="28"/>
          <w:szCs w:val="28"/>
          <w:lang w:val="uk-UA"/>
        </w:rPr>
        <w:t>24.</w:t>
      </w:r>
      <w:r w:rsidRPr="006D08F7">
        <w:rPr>
          <w:sz w:val="28"/>
          <w:szCs w:val="28"/>
        </w:rPr>
        <w:t>Особливості розгляду спорів про стягнення виплат, які обчислюються виходячи із середньомісячного заробітку працівника.</w:t>
      </w:r>
      <w:r w:rsidRPr="006D08F7">
        <w:rPr>
          <w:sz w:val="28"/>
          <w:szCs w:val="28"/>
        </w:rPr>
        <w:br/>
      </w:r>
      <w:r w:rsidRPr="006D08F7">
        <w:rPr>
          <w:sz w:val="28"/>
          <w:szCs w:val="28"/>
          <w:lang w:val="uk-UA"/>
        </w:rPr>
        <w:t>25.</w:t>
      </w:r>
      <w:r w:rsidRPr="006D08F7">
        <w:rPr>
          <w:sz w:val="28"/>
          <w:szCs w:val="28"/>
        </w:rPr>
        <w:t>Особливості розгляду справ про відшкодування шкоди заподіяної працівником роботодавцю.</w:t>
      </w:r>
    </w:p>
    <w:p w:rsidR="00285D18" w:rsidRPr="006D08F7" w:rsidRDefault="00285D18" w:rsidP="00285D18">
      <w:pPr>
        <w:jc w:val="both"/>
        <w:rPr>
          <w:sz w:val="28"/>
          <w:szCs w:val="28"/>
        </w:rPr>
      </w:pPr>
    </w:p>
    <w:p w:rsidR="00285D18" w:rsidRPr="006D08F7" w:rsidRDefault="00285D18" w:rsidP="00285D18">
      <w:pPr>
        <w:autoSpaceDE w:val="0"/>
        <w:autoSpaceDN w:val="0"/>
        <w:adjustRightInd w:val="0"/>
        <w:jc w:val="center"/>
        <w:rPr>
          <w:b/>
          <w:bCs/>
          <w:sz w:val="28"/>
          <w:szCs w:val="28"/>
          <w:lang w:val="uk-UA"/>
        </w:rPr>
      </w:pPr>
    </w:p>
    <w:p w:rsidR="00285D18" w:rsidRPr="006D08F7" w:rsidRDefault="00285D18" w:rsidP="00285D18">
      <w:pPr>
        <w:autoSpaceDE w:val="0"/>
        <w:autoSpaceDN w:val="0"/>
        <w:adjustRightInd w:val="0"/>
        <w:jc w:val="center"/>
        <w:rPr>
          <w:b/>
          <w:bCs/>
          <w:sz w:val="28"/>
          <w:szCs w:val="28"/>
        </w:rPr>
      </w:pPr>
      <w:r w:rsidRPr="006D08F7">
        <w:rPr>
          <w:b/>
          <w:bCs/>
          <w:sz w:val="28"/>
          <w:szCs w:val="28"/>
        </w:rPr>
        <w:t>Складання термінологічного словника</w:t>
      </w:r>
    </w:p>
    <w:p w:rsidR="00285D18" w:rsidRPr="006D08F7" w:rsidRDefault="00285D18" w:rsidP="00285D18">
      <w:pPr>
        <w:autoSpaceDE w:val="0"/>
        <w:autoSpaceDN w:val="0"/>
        <w:adjustRightInd w:val="0"/>
        <w:rPr>
          <w:i/>
          <w:iCs/>
          <w:sz w:val="28"/>
          <w:szCs w:val="28"/>
          <w:lang w:val="uk-UA"/>
        </w:rPr>
      </w:pPr>
    </w:p>
    <w:p w:rsidR="00285D18" w:rsidRPr="006D08F7" w:rsidRDefault="00285D18" w:rsidP="00285D18">
      <w:pPr>
        <w:autoSpaceDE w:val="0"/>
        <w:autoSpaceDN w:val="0"/>
        <w:adjustRightInd w:val="0"/>
        <w:ind w:firstLine="709"/>
        <w:jc w:val="both"/>
        <w:rPr>
          <w:sz w:val="28"/>
          <w:szCs w:val="28"/>
        </w:rPr>
      </w:pPr>
      <w:r w:rsidRPr="006D08F7">
        <w:rPr>
          <w:sz w:val="28"/>
          <w:szCs w:val="28"/>
        </w:rPr>
        <w:t xml:space="preserve">Складання термінологічного словника є видом індивідуальної роботи студента, що включає збір та систематизацію визначень термінів </w:t>
      </w:r>
      <w:r w:rsidR="00B71AF9" w:rsidRPr="006D08F7">
        <w:rPr>
          <w:sz w:val="28"/>
          <w:szCs w:val="28"/>
          <w:lang w:val="uk-UA"/>
        </w:rPr>
        <w:t>дисципліни «Трудові спори»</w:t>
      </w:r>
      <w:r w:rsidRPr="006D08F7">
        <w:rPr>
          <w:sz w:val="28"/>
          <w:szCs w:val="28"/>
        </w:rPr>
        <w:t xml:space="preserve"> за обраною студентом темою.</w:t>
      </w:r>
      <w:r w:rsidRPr="006D08F7">
        <w:rPr>
          <w:sz w:val="28"/>
          <w:szCs w:val="28"/>
          <w:lang w:val="uk-UA"/>
        </w:rPr>
        <w:t xml:space="preserve"> </w:t>
      </w:r>
      <w:proofErr w:type="gramStart"/>
      <w:r w:rsidRPr="006D08F7">
        <w:rPr>
          <w:sz w:val="28"/>
          <w:szCs w:val="28"/>
        </w:rPr>
        <w:t>У словнику</w:t>
      </w:r>
      <w:proofErr w:type="gramEnd"/>
      <w:r w:rsidRPr="006D08F7">
        <w:rPr>
          <w:sz w:val="28"/>
          <w:szCs w:val="28"/>
        </w:rPr>
        <w:t xml:space="preserve"> зазначаються доктринальні та нормативні визначення термінології з обов’язковим посиланням на відповідні науково-теоретичні та нормативно-правові джерела. Мають бути наведені приклади застосування термінології та розкрито зміст понять, що позначаються відповідними термінами. Особливу увагу слід приділити проблемі узгодженості термінології, що міститься в різних законодавчих актах, а також інтерпретації тих чи інших понять в рішеннях Конституційного Суду України.</w:t>
      </w:r>
    </w:p>
    <w:p w:rsidR="00285D18" w:rsidRPr="006D08F7" w:rsidRDefault="00285D18" w:rsidP="00285D18">
      <w:pPr>
        <w:autoSpaceDE w:val="0"/>
        <w:autoSpaceDN w:val="0"/>
        <w:adjustRightInd w:val="0"/>
        <w:ind w:firstLine="709"/>
        <w:jc w:val="both"/>
        <w:rPr>
          <w:sz w:val="28"/>
          <w:szCs w:val="28"/>
        </w:rPr>
      </w:pPr>
      <w:r w:rsidRPr="006D08F7">
        <w:rPr>
          <w:sz w:val="28"/>
          <w:szCs w:val="28"/>
        </w:rPr>
        <w:t xml:space="preserve">Структурно даний вид індивідуальної роботи включає вступ, виклад основного матеріалу, висновки та список використаних джерел. </w:t>
      </w:r>
    </w:p>
    <w:p w:rsidR="00285D18" w:rsidRPr="006D08F7" w:rsidRDefault="00285D18" w:rsidP="00285D18">
      <w:pPr>
        <w:autoSpaceDE w:val="0"/>
        <w:autoSpaceDN w:val="0"/>
        <w:adjustRightInd w:val="0"/>
        <w:rPr>
          <w:sz w:val="28"/>
          <w:szCs w:val="28"/>
        </w:rPr>
      </w:pPr>
    </w:p>
    <w:p w:rsidR="00285D18" w:rsidRPr="006D08F7" w:rsidRDefault="00285D18" w:rsidP="00285D18">
      <w:pPr>
        <w:autoSpaceDE w:val="0"/>
        <w:autoSpaceDN w:val="0"/>
        <w:adjustRightInd w:val="0"/>
        <w:jc w:val="center"/>
        <w:rPr>
          <w:b/>
          <w:bCs/>
          <w:sz w:val="28"/>
          <w:szCs w:val="28"/>
          <w:lang w:val="uk-UA"/>
        </w:rPr>
      </w:pPr>
    </w:p>
    <w:p w:rsidR="00285D18" w:rsidRPr="006D08F7" w:rsidRDefault="00285D18" w:rsidP="00285D18">
      <w:pPr>
        <w:autoSpaceDE w:val="0"/>
        <w:autoSpaceDN w:val="0"/>
        <w:adjustRightInd w:val="0"/>
        <w:jc w:val="center"/>
        <w:rPr>
          <w:b/>
          <w:bCs/>
          <w:sz w:val="28"/>
          <w:szCs w:val="28"/>
          <w:lang w:val="uk-UA"/>
        </w:rPr>
      </w:pPr>
    </w:p>
    <w:p w:rsidR="00285D18" w:rsidRPr="006D08F7" w:rsidRDefault="00285D18" w:rsidP="00285D18">
      <w:pPr>
        <w:autoSpaceDE w:val="0"/>
        <w:autoSpaceDN w:val="0"/>
        <w:adjustRightInd w:val="0"/>
        <w:jc w:val="center"/>
        <w:rPr>
          <w:b/>
          <w:bCs/>
          <w:sz w:val="28"/>
          <w:szCs w:val="28"/>
        </w:rPr>
      </w:pPr>
      <w:r w:rsidRPr="006D08F7">
        <w:rPr>
          <w:b/>
          <w:bCs/>
          <w:sz w:val="28"/>
          <w:szCs w:val="28"/>
        </w:rPr>
        <w:t>Написання есе та його презентація на практичному</w:t>
      </w:r>
      <w:r w:rsidRPr="006D08F7">
        <w:rPr>
          <w:b/>
          <w:bCs/>
          <w:sz w:val="28"/>
          <w:szCs w:val="28"/>
          <w:lang w:val="uk-UA"/>
        </w:rPr>
        <w:t xml:space="preserve"> </w:t>
      </w:r>
      <w:r w:rsidRPr="006D08F7">
        <w:rPr>
          <w:b/>
          <w:bCs/>
          <w:sz w:val="28"/>
          <w:szCs w:val="28"/>
        </w:rPr>
        <w:t>занятті</w:t>
      </w:r>
    </w:p>
    <w:p w:rsidR="00285D18" w:rsidRPr="006D08F7" w:rsidRDefault="00285D18" w:rsidP="00285D18">
      <w:pPr>
        <w:autoSpaceDE w:val="0"/>
        <w:autoSpaceDN w:val="0"/>
        <w:adjustRightInd w:val="0"/>
        <w:jc w:val="both"/>
        <w:rPr>
          <w:i/>
          <w:iCs/>
          <w:sz w:val="28"/>
          <w:szCs w:val="28"/>
          <w:lang w:val="uk-UA"/>
        </w:rPr>
      </w:pPr>
    </w:p>
    <w:p w:rsidR="00285D18" w:rsidRPr="006D08F7" w:rsidRDefault="00285D18" w:rsidP="00285D18">
      <w:pPr>
        <w:autoSpaceDE w:val="0"/>
        <w:autoSpaceDN w:val="0"/>
        <w:adjustRightInd w:val="0"/>
        <w:ind w:firstLine="709"/>
        <w:jc w:val="both"/>
        <w:rPr>
          <w:sz w:val="28"/>
          <w:szCs w:val="28"/>
          <w:lang w:val="uk-UA"/>
        </w:rPr>
      </w:pPr>
      <w:r w:rsidRPr="006D08F7">
        <w:rPr>
          <w:sz w:val="28"/>
          <w:szCs w:val="28"/>
          <w:lang w:val="uk-UA"/>
        </w:rPr>
        <w:t>Есе</w:t>
      </w:r>
      <w:r w:rsidRPr="006D08F7">
        <w:rPr>
          <w:i/>
          <w:iCs/>
          <w:sz w:val="28"/>
          <w:szCs w:val="28"/>
          <w:lang w:val="uk-UA"/>
        </w:rPr>
        <w:t xml:space="preserve"> </w:t>
      </w:r>
      <w:r w:rsidRPr="006D08F7">
        <w:rPr>
          <w:sz w:val="28"/>
          <w:szCs w:val="28"/>
          <w:lang w:val="uk-UA"/>
        </w:rPr>
        <w:t xml:space="preserve">– індивідуальна робота студента, присвячена одному вузькоспеціальному проблемному питанню </w:t>
      </w:r>
      <w:r w:rsidR="00F85909" w:rsidRPr="006D08F7">
        <w:rPr>
          <w:sz w:val="28"/>
          <w:szCs w:val="28"/>
          <w:lang w:val="uk-UA"/>
        </w:rPr>
        <w:t>у сфері трудових спорів</w:t>
      </w:r>
      <w:r w:rsidRPr="006D08F7">
        <w:rPr>
          <w:sz w:val="28"/>
          <w:szCs w:val="28"/>
          <w:lang w:val="uk-UA"/>
        </w:rPr>
        <w:t>, що відзначається вільним, виразно індивідуалізованим аналізом проблеми, оригінальністю суджень та вишуканістю форми. Як вид індивідуальної роботи есе передбачає творчий аналіз проблеми, вміння професійно сформулювати гіпотезу та довести спроможність чи неспроможність її практичного існування, здатність до оригінального, самостійного, аргументованого наукового дослідження.</w:t>
      </w:r>
    </w:p>
    <w:p w:rsidR="00285D18" w:rsidRPr="006D08F7" w:rsidRDefault="00285D18" w:rsidP="00285D18">
      <w:pPr>
        <w:autoSpaceDE w:val="0"/>
        <w:autoSpaceDN w:val="0"/>
        <w:adjustRightInd w:val="0"/>
        <w:ind w:firstLine="709"/>
        <w:jc w:val="both"/>
        <w:rPr>
          <w:sz w:val="28"/>
          <w:szCs w:val="28"/>
        </w:rPr>
      </w:pPr>
      <w:r w:rsidRPr="006D08F7">
        <w:rPr>
          <w:sz w:val="28"/>
          <w:szCs w:val="28"/>
        </w:rPr>
        <w:t>Особливість есе – стислість, лаконічність викладу матеріалу за запропонованою темою. В есе має міститися виключно</w:t>
      </w:r>
      <w:r w:rsidRPr="006D08F7">
        <w:rPr>
          <w:sz w:val="28"/>
          <w:szCs w:val="28"/>
          <w:lang w:val="uk-UA"/>
        </w:rPr>
        <w:t xml:space="preserve"> </w:t>
      </w:r>
      <w:r w:rsidRPr="006D08F7">
        <w:rPr>
          <w:sz w:val="28"/>
          <w:szCs w:val="28"/>
        </w:rPr>
        <w:t>авторська позиція, яка ґрунтується на глибокому вивченні та</w:t>
      </w:r>
      <w:r w:rsidRPr="006D08F7">
        <w:rPr>
          <w:sz w:val="28"/>
          <w:szCs w:val="28"/>
          <w:lang w:val="uk-UA"/>
        </w:rPr>
        <w:t xml:space="preserve"> </w:t>
      </w:r>
      <w:r w:rsidRPr="006D08F7">
        <w:rPr>
          <w:sz w:val="28"/>
          <w:szCs w:val="28"/>
        </w:rPr>
        <w:t>аналізі науково-теоретичного і нормативного матеріалу за проблематикою.</w:t>
      </w:r>
    </w:p>
    <w:p w:rsidR="00285D18" w:rsidRPr="006D08F7" w:rsidRDefault="00285D18" w:rsidP="00285D18">
      <w:pPr>
        <w:autoSpaceDE w:val="0"/>
        <w:autoSpaceDN w:val="0"/>
        <w:adjustRightInd w:val="0"/>
        <w:ind w:firstLine="709"/>
        <w:jc w:val="both"/>
        <w:rPr>
          <w:sz w:val="28"/>
          <w:szCs w:val="28"/>
        </w:rPr>
      </w:pPr>
      <w:r w:rsidRPr="006D08F7">
        <w:rPr>
          <w:sz w:val="28"/>
          <w:szCs w:val="28"/>
        </w:rPr>
        <w:t>Есе оформляється у вигляді письмової роботи в обсязі</w:t>
      </w:r>
      <w:r w:rsidRPr="006D08F7">
        <w:rPr>
          <w:sz w:val="28"/>
          <w:szCs w:val="28"/>
          <w:lang w:val="uk-UA"/>
        </w:rPr>
        <w:t xml:space="preserve"> </w:t>
      </w:r>
      <w:r w:rsidRPr="006D08F7">
        <w:rPr>
          <w:sz w:val="28"/>
          <w:szCs w:val="28"/>
        </w:rPr>
        <w:t xml:space="preserve">6-7 сторінок, складається з викладу основного матеріалу та списку джерел. </w:t>
      </w:r>
    </w:p>
    <w:p w:rsidR="00285D18" w:rsidRPr="006D08F7" w:rsidRDefault="00285D18" w:rsidP="00285D18">
      <w:pPr>
        <w:autoSpaceDE w:val="0"/>
        <w:autoSpaceDN w:val="0"/>
        <w:adjustRightInd w:val="0"/>
        <w:rPr>
          <w:sz w:val="28"/>
          <w:szCs w:val="28"/>
          <w:lang w:val="uk-UA"/>
        </w:rPr>
      </w:pPr>
    </w:p>
    <w:p w:rsidR="00285D18" w:rsidRPr="006D08F7" w:rsidRDefault="00285D18" w:rsidP="00285D18">
      <w:pPr>
        <w:autoSpaceDE w:val="0"/>
        <w:autoSpaceDN w:val="0"/>
        <w:adjustRightInd w:val="0"/>
        <w:jc w:val="center"/>
        <w:rPr>
          <w:b/>
          <w:bCs/>
          <w:sz w:val="28"/>
          <w:szCs w:val="28"/>
          <w:lang w:val="uk-UA"/>
        </w:rPr>
      </w:pPr>
      <w:r w:rsidRPr="006D08F7">
        <w:rPr>
          <w:b/>
          <w:bCs/>
          <w:sz w:val="28"/>
          <w:szCs w:val="28"/>
        </w:rPr>
        <w:t>Список тем, рекомендованих</w:t>
      </w:r>
      <w:r w:rsidRPr="006D08F7">
        <w:rPr>
          <w:b/>
          <w:bCs/>
          <w:sz w:val="28"/>
          <w:szCs w:val="28"/>
          <w:lang w:val="uk-UA"/>
        </w:rPr>
        <w:t xml:space="preserve"> </w:t>
      </w:r>
      <w:r w:rsidRPr="006D08F7">
        <w:rPr>
          <w:b/>
          <w:bCs/>
          <w:sz w:val="28"/>
          <w:szCs w:val="28"/>
        </w:rPr>
        <w:t>для написання есе</w:t>
      </w:r>
    </w:p>
    <w:p w:rsidR="00285D18" w:rsidRPr="006D08F7" w:rsidRDefault="00285D18" w:rsidP="00285D18">
      <w:pPr>
        <w:autoSpaceDE w:val="0"/>
        <w:autoSpaceDN w:val="0"/>
        <w:adjustRightInd w:val="0"/>
        <w:jc w:val="center"/>
        <w:rPr>
          <w:b/>
          <w:bCs/>
          <w:sz w:val="28"/>
          <w:szCs w:val="28"/>
          <w:lang w:val="uk-UA"/>
        </w:rPr>
      </w:pPr>
    </w:p>
    <w:p w:rsidR="00B71AF9" w:rsidRPr="006D08F7" w:rsidRDefault="00B71AF9" w:rsidP="00B71AF9">
      <w:pPr>
        <w:pStyle w:val="a3"/>
        <w:rPr>
          <w:sz w:val="28"/>
          <w:szCs w:val="28"/>
          <w:lang/>
        </w:rPr>
      </w:pPr>
      <w:r w:rsidRPr="006D08F7">
        <w:rPr>
          <w:sz w:val="28"/>
          <w:szCs w:val="28"/>
          <w:lang w:val="uk-UA"/>
        </w:rPr>
        <w:t>1.</w:t>
      </w:r>
      <w:r w:rsidRPr="006D08F7">
        <w:rPr>
          <w:sz w:val="28"/>
          <w:szCs w:val="28"/>
          <w:lang w:val="uk-UA"/>
        </w:rPr>
        <w:t xml:space="preserve">Особливості розгляду справ про поновлення на роботі працівників, звільнених в зв‘язку з виявленою невідповідністю займаній посаді, або </w:t>
      </w:r>
      <w:r w:rsidRPr="006D08F7">
        <w:rPr>
          <w:sz w:val="28"/>
          <w:szCs w:val="28"/>
          <w:lang w:val="uk-UA"/>
        </w:rPr>
        <w:lastRenderedPageBreak/>
        <w:t>виконуваній роботі.</w:t>
      </w:r>
      <w:r w:rsidRPr="006D08F7">
        <w:rPr>
          <w:sz w:val="28"/>
          <w:szCs w:val="28"/>
          <w:lang w:val="uk-UA"/>
        </w:rPr>
        <w:br/>
      </w:r>
      <w:r w:rsidRPr="006D08F7">
        <w:rPr>
          <w:sz w:val="28"/>
          <w:szCs w:val="28"/>
          <w:lang w:val="uk-UA"/>
        </w:rPr>
        <w:t>2.</w:t>
      </w:r>
      <w:r w:rsidRPr="006D08F7">
        <w:rPr>
          <w:sz w:val="28"/>
          <w:szCs w:val="28"/>
        </w:rPr>
        <w:t>Особливості розгляду справ про поновлення на роботі працівників, звільнених за вчинення дисциплінарного проступку.</w:t>
      </w:r>
    </w:p>
    <w:p w:rsidR="00B71AF9" w:rsidRPr="006D08F7" w:rsidRDefault="00B71AF9" w:rsidP="00B71AF9">
      <w:pPr>
        <w:pStyle w:val="a3"/>
        <w:rPr>
          <w:sz w:val="28"/>
          <w:szCs w:val="28"/>
          <w:lang/>
        </w:rPr>
      </w:pPr>
      <w:r w:rsidRPr="006D08F7">
        <w:rPr>
          <w:sz w:val="28"/>
          <w:szCs w:val="28"/>
          <w:lang w:val="uk-UA"/>
        </w:rPr>
        <w:t>3.</w:t>
      </w:r>
      <w:r w:rsidRPr="006D08F7">
        <w:rPr>
          <w:sz w:val="28"/>
          <w:szCs w:val="28"/>
        </w:rPr>
        <w:t>Особливості розгляду судами справ про стягнення заробітної плати.</w:t>
      </w:r>
    </w:p>
    <w:p w:rsidR="00B71AF9" w:rsidRPr="006D08F7" w:rsidRDefault="00B71AF9" w:rsidP="00B71AF9">
      <w:pPr>
        <w:pStyle w:val="a3"/>
        <w:rPr>
          <w:sz w:val="28"/>
          <w:szCs w:val="28"/>
          <w:lang/>
        </w:rPr>
      </w:pPr>
      <w:r w:rsidRPr="006D08F7">
        <w:rPr>
          <w:sz w:val="28"/>
          <w:szCs w:val="28"/>
          <w:lang w:val="uk-UA"/>
        </w:rPr>
        <w:t>4.</w:t>
      </w:r>
      <w:r w:rsidRPr="006D08F7">
        <w:rPr>
          <w:sz w:val="28"/>
          <w:szCs w:val="28"/>
          <w:lang/>
        </w:rPr>
        <w:t>Підвідомчість і підсудність індивідуальних трудових спорів.</w:t>
      </w:r>
    </w:p>
    <w:p w:rsidR="00B71AF9" w:rsidRPr="006D08F7" w:rsidRDefault="00B71AF9" w:rsidP="00B71AF9">
      <w:pPr>
        <w:pStyle w:val="a3"/>
        <w:rPr>
          <w:sz w:val="28"/>
          <w:szCs w:val="28"/>
        </w:rPr>
      </w:pPr>
      <w:r w:rsidRPr="006D08F7">
        <w:rPr>
          <w:sz w:val="28"/>
          <w:szCs w:val="28"/>
          <w:lang w:val="uk-UA"/>
        </w:rPr>
        <w:t xml:space="preserve">5.Підготовка </w:t>
      </w:r>
      <w:r w:rsidRPr="006D08F7">
        <w:rPr>
          <w:sz w:val="28"/>
          <w:szCs w:val="28"/>
        </w:rPr>
        <w:t>справи про розгляд індивідуального трудового спору до судового розгляду.</w:t>
      </w:r>
      <w:r w:rsidRPr="006D08F7">
        <w:rPr>
          <w:sz w:val="28"/>
          <w:szCs w:val="28"/>
        </w:rPr>
        <w:br/>
      </w:r>
      <w:r w:rsidRPr="006D08F7">
        <w:rPr>
          <w:sz w:val="28"/>
          <w:szCs w:val="28"/>
          <w:lang w:val="uk-UA"/>
        </w:rPr>
        <w:t>6.</w:t>
      </w:r>
      <w:r w:rsidRPr="006D08F7">
        <w:rPr>
          <w:sz w:val="28"/>
          <w:szCs w:val="28"/>
        </w:rPr>
        <w:t>Підстави і порядок визнання страйку незаконним.</w:t>
      </w:r>
      <w:r w:rsidRPr="006D08F7">
        <w:rPr>
          <w:sz w:val="28"/>
          <w:szCs w:val="28"/>
        </w:rPr>
        <w:br/>
      </w:r>
      <w:r w:rsidRPr="006D08F7">
        <w:rPr>
          <w:sz w:val="28"/>
          <w:szCs w:val="28"/>
          <w:lang w:val="uk-UA"/>
        </w:rPr>
        <w:t>7.</w:t>
      </w:r>
      <w:r w:rsidRPr="006D08F7">
        <w:rPr>
          <w:sz w:val="28"/>
          <w:szCs w:val="28"/>
        </w:rPr>
        <w:t>Підстави та порядок визнання страйку незаконним.</w:t>
      </w:r>
      <w:r w:rsidRPr="006D08F7">
        <w:rPr>
          <w:sz w:val="28"/>
          <w:szCs w:val="28"/>
        </w:rPr>
        <w:br/>
      </w:r>
      <w:r w:rsidRPr="006D08F7">
        <w:rPr>
          <w:sz w:val="28"/>
          <w:szCs w:val="28"/>
          <w:lang w:val="uk-UA"/>
        </w:rPr>
        <w:t>8.</w:t>
      </w:r>
      <w:r w:rsidRPr="006D08F7">
        <w:rPr>
          <w:sz w:val="28"/>
          <w:szCs w:val="28"/>
        </w:rPr>
        <w:t>Поняття і класифікація трудових спорів.</w:t>
      </w:r>
      <w:r w:rsidRPr="006D08F7">
        <w:rPr>
          <w:sz w:val="28"/>
          <w:szCs w:val="28"/>
        </w:rPr>
        <w:br/>
      </w:r>
      <w:r w:rsidRPr="006D08F7">
        <w:rPr>
          <w:sz w:val="28"/>
          <w:szCs w:val="28"/>
          <w:lang w:val="uk-UA"/>
        </w:rPr>
        <w:t>9.</w:t>
      </w:r>
      <w:r w:rsidRPr="006D08F7">
        <w:rPr>
          <w:sz w:val="28"/>
          <w:szCs w:val="28"/>
        </w:rPr>
        <w:t>Поняття і предмет колективних трудових спорів.</w:t>
      </w:r>
      <w:r w:rsidRPr="006D08F7">
        <w:rPr>
          <w:sz w:val="28"/>
          <w:szCs w:val="28"/>
        </w:rPr>
        <w:br/>
      </w:r>
      <w:r w:rsidRPr="006D08F7">
        <w:rPr>
          <w:sz w:val="28"/>
          <w:szCs w:val="28"/>
          <w:lang w:val="uk-UA"/>
        </w:rPr>
        <w:t>10.</w:t>
      </w:r>
      <w:r w:rsidRPr="006D08F7">
        <w:rPr>
          <w:sz w:val="28"/>
          <w:szCs w:val="28"/>
        </w:rPr>
        <w:t>Поняття і причини виникнення страйків, порядок їх оголошення.</w:t>
      </w:r>
      <w:r w:rsidRPr="006D08F7">
        <w:rPr>
          <w:sz w:val="28"/>
          <w:szCs w:val="28"/>
        </w:rPr>
        <w:br/>
      </w:r>
      <w:r w:rsidRPr="006D08F7">
        <w:rPr>
          <w:sz w:val="28"/>
          <w:szCs w:val="28"/>
          <w:lang w:val="uk-UA"/>
        </w:rPr>
        <w:t>11.</w:t>
      </w:r>
      <w:r w:rsidRPr="006D08F7">
        <w:rPr>
          <w:sz w:val="28"/>
          <w:szCs w:val="28"/>
        </w:rPr>
        <w:t>Поняття та загальна характеристика примирних процедур при вирішенні колективних трудових спорів.</w:t>
      </w:r>
      <w:r w:rsidRPr="006D08F7">
        <w:rPr>
          <w:sz w:val="28"/>
          <w:szCs w:val="28"/>
        </w:rPr>
        <w:br/>
      </w:r>
      <w:r w:rsidRPr="006D08F7">
        <w:rPr>
          <w:sz w:val="28"/>
          <w:szCs w:val="28"/>
          <w:lang w:val="uk-UA"/>
        </w:rPr>
        <w:t>12.</w:t>
      </w:r>
      <w:r w:rsidRPr="006D08F7">
        <w:rPr>
          <w:sz w:val="28"/>
          <w:szCs w:val="28"/>
        </w:rPr>
        <w:t>Порядок виконання рішень КТС.</w:t>
      </w:r>
      <w:r w:rsidRPr="006D08F7">
        <w:rPr>
          <w:sz w:val="28"/>
          <w:szCs w:val="28"/>
        </w:rPr>
        <w:br/>
      </w:r>
      <w:r w:rsidRPr="006D08F7">
        <w:rPr>
          <w:sz w:val="28"/>
          <w:szCs w:val="28"/>
          <w:lang w:val="uk-UA"/>
        </w:rPr>
        <w:t>13.</w:t>
      </w:r>
      <w:r w:rsidRPr="006D08F7">
        <w:rPr>
          <w:sz w:val="28"/>
          <w:szCs w:val="28"/>
        </w:rPr>
        <w:t>Порядок пред‘явлення позову в суді про вирішення індивідуального трудового спору.</w:t>
      </w:r>
      <w:r w:rsidRPr="006D08F7">
        <w:rPr>
          <w:sz w:val="28"/>
          <w:szCs w:val="28"/>
        </w:rPr>
        <w:br/>
      </w:r>
      <w:r w:rsidRPr="006D08F7">
        <w:rPr>
          <w:sz w:val="28"/>
          <w:szCs w:val="28"/>
          <w:lang w:val="uk-UA"/>
        </w:rPr>
        <w:t>14.</w:t>
      </w:r>
      <w:r w:rsidRPr="006D08F7">
        <w:rPr>
          <w:sz w:val="28"/>
          <w:szCs w:val="28"/>
        </w:rPr>
        <w:t>Порядок прийняття рішень КТС при вирішенні індивідуальних трудових спорів, та їх оскарження.</w:t>
      </w:r>
      <w:r w:rsidRPr="006D08F7">
        <w:rPr>
          <w:sz w:val="28"/>
          <w:szCs w:val="28"/>
        </w:rPr>
        <w:br/>
      </w:r>
      <w:r w:rsidRPr="006D08F7">
        <w:rPr>
          <w:sz w:val="28"/>
          <w:szCs w:val="28"/>
          <w:lang w:val="uk-UA"/>
        </w:rPr>
        <w:t>15.</w:t>
      </w:r>
      <w:r w:rsidRPr="006D08F7">
        <w:rPr>
          <w:sz w:val="28"/>
          <w:szCs w:val="28"/>
        </w:rPr>
        <w:t>Порядок розгляду вимог найманих працівників при вирішенні колективних трудових спорів.</w:t>
      </w:r>
      <w:r w:rsidRPr="006D08F7">
        <w:rPr>
          <w:sz w:val="28"/>
          <w:szCs w:val="28"/>
        </w:rPr>
        <w:br/>
      </w:r>
      <w:r w:rsidRPr="006D08F7">
        <w:rPr>
          <w:sz w:val="28"/>
          <w:szCs w:val="28"/>
          <w:lang w:val="uk-UA"/>
        </w:rPr>
        <w:t>16.</w:t>
      </w:r>
      <w:r w:rsidRPr="006D08F7">
        <w:rPr>
          <w:sz w:val="28"/>
          <w:szCs w:val="28"/>
        </w:rPr>
        <w:t>Порядок утворення і завдання примирної комісії.</w:t>
      </w:r>
      <w:r w:rsidRPr="006D08F7">
        <w:rPr>
          <w:sz w:val="28"/>
          <w:szCs w:val="28"/>
        </w:rPr>
        <w:br/>
      </w:r>
      <w:r w:rsidRPr="006D08F7">
        <w:rPr>
          <w:sz w:val="28"/>
          <w:szCs w:val="28"/>
          <w:lang w:val="uk-UA"/>
        </w:rPr>
        <w:t>17.</w:t>
      </w:r>
      <w:r w:rsidRPr="006D08F7">
        <w:rPr>
          <w:sz w:val="28"/>
          <w:szCs w:val="28"/>
        </w:rPr>
        <w:t>Порядок утворення і організація роботи комісії по трудових спорах</w:t>
      </w:r>
      <w:r w:rsidRPr="006D08F7">
        <w:rPr>
          <w:sz w:val="28"/>
          <w:szCs w:val="28"/>
        </w:rPr>
        <w:br/>
      </w:r>
      <w:r w:rsidRPr="006D08F7">
        <w:rPr>
          <w:sz w:val="28"/>
          <w:szCs w:val="28"/>
          <w:lang w:val="uk-UA"/>
        </w:rPr>
        <w:t>18.</w:t>
      </w:r>
      <w:r w:rsidRPr="006D08F7">
        <w:rPr>
          <w:sz w:val="28"/>
          <w:szCs w:val="28"/>
        </w:rPr>
        <w:t>Порядок утворення трудового арбітражу та вирішення ним спору.</w:t>
      </w:r>
      <w:r w:rsidRPr="006D08F7">
        <w:rPr>
          <w:sz w:val="28"/>
          <w:szCs w:val="28"/>
        </w:rPr>
        <w:br/>
      </w:r>
      <w:r w:rsidRPr="006D08F7">
        <w:rPr>
          <w:sz w:val="28"/>
          <w:szCs w:val="28"/>
          <w:lang w:val="uk-UA"/>
        </w:rPr>
        <w:t>19.</w:t>
      </w:r>
      <w:r w:rsidRPr="006D08F7">
        <w:rPr>
          <w:sz w:val="28"/>
          <w:szCs w:val="28"/>
        </w:rPr>
        <w:t>Порядок формування вимог найманих працівників при виникненні колективного трудового спору.</w:t>
      </w:r>
      <w:r w:rsidRPr="006D08F7">
        <w:rPr>
          <w:sz w:val="28"/>
          <w:szCs w:val="28"/>
        </w:rPr>
        <w:br/>
      </w:r>
      <w:r w:rsidRPr="006D08F7">
        <w:rPr>
          <w:sz w:val="28"/>
          <w:szCs w:val="28"/>
          <w:lang w:val="uk-UA"/>
        </w:rPr>
        <w:t>20.</w:t>
      </w:r>
      <w:r w:rsidRPr="006D08F7">
        <w:rPr>
          <w:sz w:val="28"/>
          <w:szCs w:val="28"/>
        </w:rPr>
        <w:t>Правовідносини, які виникають при вирішення трудових спорів: загальна характеристика.</w:t>
      </w:r>
      <w:r w:rsidRPr="006D08F7">
        <w:rPr>
          <w:sz w:val="28"/>
          <w:szCs w:val="28"/>
        </w:rPr>
        <w:br/>
      </w:r>
      <w:r w:rsidRPr="006D08F7">
        <w:rPr>
          <w:sz w:val="28"/>
          <w:szCs w:val="28"/>
          <w:lang w:val="uk-UA"/>
        </w:rPr>
        <w:t>21.</w:t>
      </w:r>
      <w:r w:rsidRPr="006D08F7">
        <w:rPr>
          <w:sz w:val="28"/>
          <w:szCs w:val="28"/>
        </w:rPr>
        <w:t>Принципи розгляду трудових спорів.</w:t>
      </w:r>
      <w:r w:rsidRPr="006D08F7">
        <w:rPr>
          <w:sz w:val="28"/>
          <w:szCs w:val="28"/>
        </w:rPr>
        <w:br/>
      </w:r>
      <w:r w:rsidRPr="006D08F7">
        <w:rPr>
          <w:sz w:val="28"/>
          <w:szCs w:val="28"/>
          <w:lang w:val="uk-UA"/>
        </w:rPr>
        <w:t>22.</w:t>
      </w:r>
      <w:r w:rsidRPr="006D08F7">
        <w:rPr>
          <w:sz w:val="28"/>
          <w:szCs w:val="28"/>
        </w:rPr>
        <w:t>Реєстрація Національною службою посередництва і примирення вимог найманих працівників і колективних трудових спорів.</w:t>
      </w:r>
      <w:r w:rsidRPr="006D08F7">
        <w:rPr>
          <w:sz w:val="28"/>
          <w:szCs w:val="28"/>
        </w:rPr>
        <w:br/>
      </w:r>
      <w:r w:rsidRPr="006D08F7">
        <w:rPr>
          <w:sz w:val="28"/>
          <w:szCs w:val="28"/>
          <w:lang w:val="uk-UA"/>
        </w:rPr>
        <w:t>23.</w:t>
      </w:r>
      <w:r w:rsidRPr="006D08F7">
        <w:rPr>
          <w:sz w:val="28"/>
          <w:szCs w:val="28"/>
        </w:rPr>
        <w:t>Розгляд судом справ про відшкодування моральної шкоди, заподіяної працівнику.</w:t>
      </w:r>
      <w:r w:rsidRPr="006D08F7">
        <w:rPr>
          <w:sz w:val="28"/>
          <w:szCs w:val="28"/>
        </w:rPr>
        <w:br/>
      </w:r>
      <w:r w:rsidRPr="006D08F7">
        <w:rPr>
          <w:sz w:val="28"/>
          <w:szCs w:val="28"/>
          <w:lang w:val="uk-UA"/>
        </w:rPr>
        <w:t>24.</w:t>
      </w:r>
      <w:r w:rsidRPr="006D08F7">
        <w:rPr>
          <w:sz w:val="28"/>
          <w:szCs w:val="28"/>
        </w:rPr>
        <w:t>Участь адвоката у справах по розгляду індивідуальних трудових спорів.</w:t>
      </w:r>
    </w:p>
    <w:p w:rsidR="00285D18" w:rsidRPr="006D08F7" w:rsidRDefault="00B71AF9" w:rsidP="00B71AF9">
      <w:pPr>
        <w:pStyle w:val="a3"/>
        <w:rPr>
          <w:sz w:val="28"/>
          <w:szCs w:val="28"/>
        </w:rPr>
      </w:pPr>
      <w:r w:rsidRPr="006D08F7">
        <w:rPr>
          <w:sz w:val="28"/>
          <w:szCs w:val="28"/>
          <w:shd w:val="clear" w:color="auto" w:fill="FFFFFF"/>
          <w:lang w:val="uk-UA"/>
        </w:rPr>
        <w:t>25.</w:t>
      </w:r>
      <w:r w:rsidRPr="006D08F7">
        <w:rPr>
          <w:sz w:val="28"/>
          <w:szCs w:val="28"/>
          <w:shd w:val="clear" w:color="auto" w:fill="FFFFFF"/>
        </w:rPr>
        <w:t>Участь незалежного посередника у вирішенні колективного трудового спору.</w:t>
      </w:r>
    </w:p>
    <w:p w:rsidR="00285D18" w:rsidRPr="006D08F7" w:rsidRDefault="00285D18" w:rsidP="00285D18">
      <w:pPr>
        <w:autoSpaceDE w:val="0"/>
        <w:autoSpaceDN w:val="0"/>
        <w:adjustRightInd w:val="0"/>
        <w:rPr>
          <w:b/>
          <w:bCs/>
          <w:sz w:val="28"/>
          <w:szCs w:val="28"/>
        </w:rPr>
      </w:pPr>
    </w:p>
    <w:p w:rsidR="00285D18" w:rsidRDefault="00285D18" w:rsidP="00285D18">
      <w:pPr>
        <w:autoSpaceDE w:val="0"/>
        <w:autoSpaceDN w:val="0"/>
        <w:adjustRightInd w:val="0"/>
        <w:jc w:val="both"/>
        <w:rPr>
          <w:b/>
          <w:bCs/>
          <w:sz w:val="26"/>
          <w:szCs w:val="26"/>
          <w:lang w:val="uk-UA"/>
        </w:rPr>
      </w:pPr>
    </w:p>
    <w:p w:rsidR="00285D18" w:rsidRDefault="00285D18" w:rsidP="00285D18">
      <w:pPr>
        <w:autoSpaceDE w:val="0"/>
        <w:autoSpaceDN w:val="0"/>
        <w:adjustRightInd w:val="0"/>
        <w:jc w:val="center"/>
        <w:rPr>
          <w:sz w:val="26"/>
          <w:szCs w:val="26"/>
        </w:rPr>
      </w:pPr>
      <w:r>
        <w:rPr>
          <w:b/>
          <w:bCs/>
          <w:sz w:val="26"/>
          <w:szCs w:val="26"/>
          <w:lang w:val="uk-UA"/>
        </w:rPr>
        <w:br w:type="page"/>
      </w:r>
    </w:p>
    <w:p w:rsidR="008B50BF" w:rsidRDefault="006D08F7"/>
    <w:sectPr w:rsidR="008B50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4C60EC"/>
    <w:multiLevelType w:val="multilevel"/>
    <w:tmpl w:val="23F4B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666AAC"/>
    <w:multiLevelType w:val="hybridMultilevel"/>
    <w:tmpl w:val="0BEE0F9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15:restartNumberingAfterBreak="0">
    <w:nsid w:val="5B267EBD"/>
    <w:multiLevelType w:val="multilevel"/>
    <w:tmpl w:val="D2EC6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4F3687E"/>
    <w:multiLevelType w:val="multilevel"/>
    <w:tmpl w:val="EBC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D18"/>
    <w:rsid w:val="00285D18"/>
    <w:rsid w:val="0047003E"/>
    <w:rsid w:val="00586A50"/>
    <w:rsid w:val="006D08F7"/>
    <w:rsid w:val="009956D2"/>
    <w:rsid w:val="00B71AF9"/>
    <w:rsid w:val="00BF3C0C"/>
    <w:rsid w:val="00C501EC"/>
    <w:rsid w:val="00F859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FFED6E-A4F9-47E6-9C41-C2177513A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5D18"/>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285D18"/>
    <w:pPr>
      <w:widowControl w:val="0"/>
      <w:autoSpaceDE w:val="0"/>
      <w:autoSpaceDN w:val="0"/>
      <w:adjustRightInd w:val="0"/>
      <w:spacing w:line="312" w:lineRule="exact"/>
      <w:jc w:val="center"/>
    </w:pPr>
  </w:style>
  <w:style w:type="character" w:customStyle="1" w:styleId="FontStyle14">
    <w:name w:val="Font Style14"/>
    <w:basedOn w:val="a0"/>
    <w:rsid w:val="00285D18"/>
    <w:rPr>
      <w:rFonts w:ascii="Times New Roman" w:hAnsi="Times New Roman" w:cs="Times New Roman" w:hint="default"/>
      <w:b/>
      <w:bCs/>
      <w:sz w:val="26"/>
      <w:szCs w:val="26"/>
    </w:rPr>
  </w:style>
  <w:style w:type="paragraph" w:styleId="a3">
    <w:name w:val="No Spacing"/>
    <w:uiPriority w:val="1"/>
    <w:qFormat/>
    <w:rsid w:val="00F85909"/>
    <w:pPr>
      <w:spacing w:after="0"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582149">
      <w:bodyDiv w:val="1"/>
      <w:marLeft w:val="0"/>
      <w:marRight w:val="0"/>
      <w:marTop w:val="0"/>
      <w:marBottom w:val="0"/>
      <w:divBdr>
        <w:top w:val="none" w:sz="0" w:space="0" w:color="auto"/>
        <w:left w:val="none" w:sz="0" w:space="0" w:color="auto"/>
        <w:bottom w:val="none" w:sz="0" w:space="0" w:color="auto"/>
        <w:right w:val="none" w:sz="0" w:space="0" w:color="auto"/>
      </w:divBdr>
    </w:div>
    <w:div w:id="1028675509">
      <w:bodyDiv w:val="1"/>
      <w:marLeft w:val="0"/>
      <w:marRight w:val="0"/>
      <w:marTop w:val="0"/>
      <w:marBottom w:val="0"/>
      <w:divBdr>
        <w:top w:val="none" w:sz="0" w:space="0" w:color="auto"/>
        <w:left w:val="none" w:sz="0" w:space="0" w:color="auto"/>
        <w:bottom w:val="none" w:sz="0" w:space="0" w:color="auto"/>
        <w:right w:val="none" w:sz="0" w:space="0" w:color="auto"/>
      </w:divBdr>
    </w:div>
    <w:div w:id="1497308881">
      <w:bodyDiv w:val="1"/>
      <w:marLeft w:val="0"/>
      <w:marRight w:val="0"/>
      <w:marTop w:val="0"/>
      <w:marBottom w:val="0"/>
      <w:divBdr>
        <w:top w:val="none" w:sz="0" w:space="0" w:color="auto"/>
        <w:left w:val="none" w:sz="0" w:space="0" w:color="auto"/>
        <w:bottom w:val="none" w:sz="0" w:space="0" w:color="auto"/>
        <w:right w:val="none" w:sz="0" w:space="0" w:color="auto"/>
      </w:divBdr>
    </w:div>
    <w:div w:id="199671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1778</Words>
  <Characters>10141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3</cp:revision>
  <dcterms:created xsi:type="dcterms:W3CDTF">2020-10-06T12:45:00Z</dcterms:created>
  <dcterms:modified xsi:type="dcterms:W3CDTF">2020-10-06T14:43:00Z</dcterms:modified>
</cp:coreProperties>
</file>