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979" w:rsidRDefault="00326979" w:rsidP="003269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Тема </w:t>
      </w:r>
      <w:r>
        <w:rPr>
          <w:b/>
          <w:bCs/>
          <w:sz w:val="22"/>
          <w:szCs w:val="22"/>
          <w:lang w:val="uk-UA"/>
        </w:rPr>
        <w:t>9</w:t>
      </w:r>
      <w:r>
        <w:rPr>
          <w:b/>
          <w:bCs/>
          <w:sz w:val="22"/>
          <w:szCs w:val="22"/>
        </w:rPr>
        <w:t xml:space="preserve">. Оплата праці </w:t>
      </w:r>
    </w:p>
    <w:p w:rsidR="00326979" w:rsidRDefault="00326979" w:rsidP="00326979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Питання для обговорення </w:t>
      </w:r>
    </w:p>
    <w:p w:rsidR="00326979" w:rsidRDefault="00326979" w:rsidP="00326979">
      <w:pPr>
        <w:pStyle w:val="Default"/>
        <w:spacing w:after="28"/>
        <w:rPr>
          <w:sz w:val="22"/>
          <w:szCs w:val="22"/>
        </w:rPr>
      </w:pPr>
      <w:r>
        <w:rPr>
          <w:sz w:val="22"/>
          <w:szCs w:val="22"/>
        </w:rPr>
        <w:t xml:space="preserve">1. Поняття, структура та ознаки заробітної плати. </w:t>
      </w:r>
    </w:p>
    <w:p w:rsidR="00326979" w:rsidRDefault="00326979" w:rsidP="00326979">
      <w:pPr>
        <w:pStyle w:val="Default"/>
        <w:spacing w:after="28"/>
        <w:rPr>
          <w:sz w:val="22"/>
          <w:szCs w:val="22"/>
        </w:rPr>
      </w:pPr>
      <w:r>
        <w:rPr>
          <w:sz w:val="22"/>
          <w:szCs w:val="22"/>
        </w:rPr>
        <w:t xml:space="preserve">2. Методи регулювання оплати праці. </w:t>
      </w:r>
    </w:p>
    <w:p w:rsidR="00326979" w:rsidRDefault="00326979" w:rsidP="00326979">
      <w:pPr>
        <w:pStyle w:val="Default"/>
        <w:spacing w:after="28"/>
        <w:rPr>
          <w:sz w:val="22"/>
          <w:szCs w:val="22"/>
        </w:rPr>
      </w:pPr>
      <w:r>
        <w:rPr>
          <w:sz w:val="22"/>
          <w:szCs w:val="22"/>
        </w:rPr>
        <w:t xml:space="preserve">3. Мінімальна заробітна плата та індексація заробітної плати. </w:t>
      </w:r>
    </w:p>
    <w:p w:rsidR="00326979" w:rsidRDefault="00326979" w:rsidP="00326979">
      <w:pPr>
        <w:pStyle w:val="Default"/>
        <w:spacing w:after="28"/>
        <w:rPr>
          <w:sz w:val="22"/>
          <w:szCs w:val="22"/>
        </w:rPr>
      </w:pPr>
      <w:r>
        <w:rPr>
          <w:sz w:val="22"/>
          <w:szCs w:val="22"/>
        </w:rPr>
        <w:t xml:space="preserve">4. Тарифна система оплати праці. </w:t>
      </w:r>
    </w:p>
    <w:p w:rsidR="00326979" w:rsidRDefault="00326979" w:rsidP="00326979">
      <w:pPr>
        <w:pStyle w:val="Default"/>
        <w:spacing w:after="28"/>
        <w:rPr>
          <w:sz w:val="22"/>
          <w:szCs w:val="22"/>
        </w:rPr>
      </w:pPr>
      <w:r>
        <w:rPr>
          <w:sz w:val="22"/>
          <w:szCs w:val="22"/>
        </w:rPr>
        <w:t xml:space="preserve">5. Обчислення середньої заробітної плати. </w:t>
      </w:r>
    </w:p>
    <w:p w:rsidR="00326979" w:rsidRDefault="00326979" w:rsidP="00326979">
      <w:pPr>
        <w:pStyle w:val="Default"/>
        <w:spacing w:after="28"/>
        <w:rPr>
          <w:sz w:val="22"/>
          <w:szCs w:val="22"/>
        </w:rPr>
      </w:pPr>
      <w:r>
        <w:rPr>
          <w:sz w:val="22"/>
          <w:szCs w:val="22"/>
        </w:rPr>
        <w:t xml:space="preserve">6. Порядок виплати заробітної плати. </w:t>
      </w:r>
    </w:p>
    <w:p w:rsidR="00326979" w:rsidRDefault="00326979" w:rsidP="00326979">
      <w:pPr>
        <w:pStyle w:val="Default"/>
        <w:spacing w:after="28"/>
        <w:rPr>
          <w:sz w:val="22"/>
          <w:szCs w:val="22"/>
        </w:rPr>
      </w:pPr>
      <w:r>
        <w:rPr>
          <w:sz w:val="22"/>
          <w:szCs w:val="22"/>
        </w:rPr>
        <w:t xml:space="preserve">7. Обмеження відрахувань із заробітної плати. </w:t>
      </w:r>
    </w:p>
    <w:p w:rsidR="00326979" w:rsidRDefault="00326979" w:rsidP="003269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8. Гарантійні та компенсаційні виплати. </w:t>
      </w:r>
    </w:p>
    <w:p w:rsidR="00326979" w:rsidRDefault="00326979" w:rsidP="00326979">
      <w:pPr>
        <w:pStyle w:val="Default"/>
        <w:rPr>
          <w:sz w:val="22"/>
          <w:szCs w:val="22"/>
        </w:rPr>
      </w:pPr>
    </w:p>
    <w:p w:rsidR="008B50BF" w:rsidRDefault="00326979" w:rsidP="00326979">
      <w:pPr>
        <w:rPr>
          <w:rFonts w:ascii="Times New Roman" w:hAnsi="Times New Roman"/>
          <w:i/>
          <w:iCs/>
        </w:rPr>
      </w:pPr>
      <w:r>
        <w:rPr>
          <w:i/>
          <w:iCs/>
        </w:rPr>
        <w:t>З а в д а н н я</w:t>
      </w:r>
    </w:p>
    <w:p w:rsidR="00326979" w:rsidRDefault="00326979" w:rsidP="00326979">
      <w:pPr>
        <w:pStyle w:val="Default"/>
      </w:pPr>
    </w:p>
    <w:p w:rsidR="00326979" w:rsidRDefault="00326979" w:rsidP="0032697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 xml:space="preserve">. </w:t>
      </w:r>
      <w:r>
        <w:rPr>
          <w:sz w:val="22"/>
          <w:szCs w:val="22"/>
        </w:rPr>
        <w:t xml:space="preserve">Двойніков працював сторожем на Харківському промкомбінаті з помісячним обліком робочого часу. Крім основної роботи, йому доручали розвантаження транспортних засобів і складування матеріалів. Одного разу він працював у свято (1 січня). Два місяця йому не оплачували понаднормової роботи, хоча він працював цілодобово з розрахунку: один день роботи, два дні відпочинку. </w:t>
      </w:r>
    </w:p>
    <w:p w:rsidR="00326979" w:rsidRDefault="00326979" w:rsidP="00326979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Чи має право Двойніков на оплату часу, витраченого на вантажно-розвантажувальні роботи, за тарифною ставкою вантажника? Чи працював він понаднормово? </w:t>
      </w:r>
    </w:p>
    <w:p w:rsidR="00326979" w:rsidRDefault="00326979" w:rsidP="00326979">
      <w:pPr>
        <w:pStyle w:val="Default"/>
        <w:rPr>
          <w:b/>
          <w:bCs/>
          <w:sz w:val="22"/>
          <w:szCs w:val="22"/>
        </w:rPr>
      </w:pPr>
    </w:p>
    <w:p w:rsidR="00326979" w:rsidRDefault="00326979" w:rsidP="00326979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  <w:lang w:val="uk-UA"/>
        </w:rPr>
        <w:t>2</w:t>
      </w:r>
      <w:r>
        <w:rPr>
          <w:b/>
          <w:bCs/>
          <w:color w:val="auto"/>
          <w:sz w:val="22"/>
          <w:szCs w:val="22"/>
        </w:rPr>
        <w:t xml:space="preserve">. </w:t>
      </w:r>
      <w:r>
        <w:rPr>
          <w:color w:val="auto"/>
          <w:sz w:val="22"/>
          <w:szCs w:val="22"/>
        </w:rPr>
        <w:t>Михайлов, який працював оператором газового обладнання, звернувся з позовом про стягнення заробітної плати за понаднормову роботу. Місцевий суд відмовив йому в позові на тій підставі, що позивач та інші працівники працюють за графіком, який вони самі склали</w:t>
      </w:r>
      <w:r>
        <w:rPr>
          <w:color w:val="auto"/>
          <w:sz w:val="22"/>
          <w:szCs w:val="22"/>
        </w:rPr>
        <w:t xml:space="preserve">. </w:t>
      </w:r>
    </w:p>
    <w:p w:rsidR="00326979" w:rsidRDefault="00326979" w:rsidP="00326979">
      <w:pPr>
        <w:pStyle w:val="Default"/>
        <w:rPr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 xml:space="preserve">Чи правильне рішення суду? Яка робота вважається понаднормовою? Як вона оплачується? </w:t>
      </w:r>
    </w:p>
    <w:p w:rsidR="00326979" w:rsidRDefault="00326979" w:rsidP="00326979">
      <w:pPr>
        <w:pStyle w:val="Default"/>
        <w:rPr>
          <w:b/>
          <w:bCs/>
          <w:color w:val="auto"/>
          <w:sz w:val="22"/>
          <w:szCs w:val="22"/>
        </w:rPr>
      </w:pPr>
    </w:p>
    <w:p w:rsidR="00326979" w:rsidRDefault="00326979" w:rsidP="00326979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  <w:lang w:val="uk-UA"/>
        </w:rPr>
        <w:t>3</w:t>
      </w:r>
      <w:r>
        <w:rPr>
          <w:b/>
          <w:bCs/>
          <w:color w:val="auto"/>
          <w:sz w:val="22"/>
          <w:szCs w:val="22"/>
        </w:rPr>
        <w:t xml:space="preserve">. </w:t>
      </w:r>
      <w:r>
        <w:rPr>
          <w:color w:val="auto"/>
          <w:sz w:val="22"/>
          <w:szCs w:val="22"/>
        </w:rPr>
        <w:t xml:space="preserve">Медична сестра медичного пункту Дацковська звернулася до суду із заявою про стягнення додаткової плати за суміщення професій, яке полягало в тому, що вона, крім своєї роботи, виконувала обов’язки прибиральниці. Представник власника проти позову заперечував на тій підставі, що позивачка виконувала сумісну роботу за своєю ініціативою в той час, коли не була завантажена основною роботою, і власник цієї роботи їй не доручав. </w:t>
      </w:r>
    </w:p>
    <w:p w:rsidR="00326979" w:rsidRDefault="00326979" w:rsidP="00326979">
      <w:pPr>
        <w:pStyle w:val="Default"/>
        <w:rPr>
          <w:color w:val="auto"/>
          <w:sz w:val="22"/>
          <w:szCs w:val="22"/>
        </w:rPr>
      </w:pPr>
    </w:p>
    <w:p w:rsidR="00326979" w:rsidRDefault="00326979" w:rsidP="00326979">
      <w:pPr>
        <w:pStyle w:val="Default"/>
        <w:rPr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 xml:space="preserve">Чи підлягає заява задоволенню? Чи є в даному випадку суміщення професій? Як оплачується суміщення професій? </w:t>
      </w:r>
    </w:p>
    <w:p w:rsidR="00326979" w:rsidRDefault="00326979" w:rsidP="00326979">
      <w:pPr>
        <w:pStyle w:val="Default"/>
        <w:rPr>
          <w:b/>
          <w:bCs/>
          <w:color w:val="auto"/>
          <w:sz w:val="22"/>
          <w:szCs w:val="22"/>
        </w:rPr>
      </w:pPr>
    </w:p>
    <w:p w:rsidR="00326979" w:rsidRDefault="00326979" w:rsidP="00326979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  <w:lang w:val="uk-UA"/>
        </w:rPr>
        <w:t>4</w:t>
      </w:r>
      <w:bookmarkStart w:id="0" w:name="_GoBack"/>
      <w:bookmarkEnd w:id="0"/>
      <w:r>
        <w:rPr>
          <w:b/>
          <w:bCs/>
          <w:color w:val="auto"/>
          <w:sz w:val="22"/>
          <w:szCs w:val="22"/>
        </w:rPr>
        <w:t xml:space="preserve">. </w:t>
      </w:r>
      <w:r>
        <w:rPr>
          <w:color w:val="auto"/>
          <w:sz w:val="22"/>
          <w:szCs w:val="22"/>
        </w:rPr>
        <w:t>Сторож приватного підприємства відпрацював у травні 136 годин з яких 28 годин – у нічний час, 16 годин – у святкові дні. Як йому оплатити роботу в нічний час та святкові дні, якщо колективним договором встановлено оплату роботи в нічний час у розмірі 20% тарифної стави</w:t>
      </w:r>
      <w:r>
        <w:rPr>
          <w:color w:val="auto"/>
          <w:sz w:val="22"/>
          <w:szCs w:val="22"/>
        </w:rPr>
        <w:t xml:space="preserve">? </w:t>
      </w:r>
    </w:p>
    <w:p w:rsidR="00326979" w:rsidRDefault="00326979" w:rsidP="00326979">
      <w:pPr>
        <w:pStyle w:val="Default"/>
        <w:rPr>
          <w:color w:val="auto"/>
        </w:rPr>
      </w:pPr>
    </w:p>
    <w:p w:rsidR="00326979" w:rsidRPr="00326979" w:rsidRDefault="00326979" w:rsidP="00326979">
      <w:pPr>
        <w:rPr>
          <w:rFonts w:ascii="Times New Roman" w:hAnsi="Times New Roman"/>
        </w:rPr>
      </w:pPr>
      <w:r>
        <w:rPr>
          <w:i/>
          <w:iCs/>
        </w:rPr>
        <w:t>Дайте аргументовану відповідь з посиланням на трудове законодавство.</w:t>
      </w:r>
    </w:p>
    <w:sectPr w:rsidR="00326979" w:rsidRPr="00326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979"/>
    <w:rsid w:val="00326979"/>
    <w:rsid w:val="0047003E"/>
    <w:rsid w:val="00BF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8C3FA2-553A-4C25-9EF1-234AFB473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269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2022-04-01T08:54:00Z</dcterms:created>
  <dcterms:modified xsi:type="dcterms:W3CDTF">2022-04-01T08:56:00Z</dcterms:modified>
</cp:coreProperties>
</file>