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12800" w:rsidRPr="00C12800" w:rsidTr="00C128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800" w:rsidRPr="00C12800" w:rsidRDefault="00C12800" w:rsidP="00C1280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1280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/>
              </w:rPr>
              <w:t>ЗАКОН УКРАЇНИ</w:t>
            </w:r>
          </w:p>
        </w:tc>
      </w:tr>
    </w:tbl>
    <w:p w:rsidR="00C12800" w:rsidRPr="00C12800" w:rsidRDefault="00C12800" w:rsidP="00C1280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0" w:name="n3"/>
      <w:bookmarkEnd w:id="0"/>
      <w:r w:rsidRPr="00C128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/>
        </w:rPr>
        <w:t>Про організацію трудових відносин в умовах воєнного стану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" w:name="n4"/>
      <w:bookmarkEnd w:id="1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1.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Дія норм законодавства про працю в умовах воєнного стану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" w:name="n5"/>
      <w:bookmarkEnd w:id="2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Цей Закон визначає особливості трудових відносини працівників усіх підприємств, установ, організацій в Україні незалежно від форми власності, виду діяльності і галузевої належності, а також осіб, які працюють за трудовим договором з фізичними особами, у період дії воєнного стану, введеного відповідно до </w:t>
      </w:r>
      <w:hyperlink r:id="rId4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Закону України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"Про правовий режим воєнного стану".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" w:name="n6"/>
      <w:bookmarkEnd w:id="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На період дії воєнного стану вводяться обмеження конституційних прав і свобод людини і громадянина відповідно до </w:t>
      </w:r>
      <w:hyperlink r:id="rId5" w:anchor="n4303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статей 43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, </w:t>
      </w:r>
      <w:hyperlink r:id="rId6" w:anchor="n4310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44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Конституції України.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" w:name="n7"/>
      <w:bookmarkEnd w:id="4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3. У період дії воєнного стану не застосовуються норми законодавства про працю у частині відносин, врегульованих цим Законом.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" w:name="n8"/>
      <w:bookmarkEnd w:id="5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2.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укладення трудового договору в умовах воєнного стану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6" w:name="n9"/>
      <w:bookmarkEnd w:id="6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сторони за згодою визначають форму трудового договору.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7" w:name="n10"/>
      <w:bookmarkEnd w:id="7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При укладенні трудового договору в період дії воєнного стану умова про випробування працівника під час прийняття на роботу може встановлюватися для будь-якої категорії працівників.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8" w:name="n11"/>
      <w:bookmarkEnd w:id="8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З метою оперативного залучення до виконання роботи нових працівників, а також усунення кадрового дефіциту та браку робочої сили, у тому числі внаслідок фактичної відсутності працівників, які евакуювалися в іншу місцевість, перебувають у відпустці, простої, тимчасово втратили працездатність або місцезнаходження яких тимчасово невідоме, роботодавець можуть укладати з новими працівниками строкові трудові договори у період дії воєнного стану або на період заміщення тимчасово відсутнього працівника.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9" w:name="n12"/>
      <w:bookmarkEnd w:id="9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3.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переведення та зміни істотних умов праці в умовах воєнного часу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0" w:name="n13"/>
      <w:bookmarkEnd w:id="10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роботодавець має право перевести працівника на іншу роботу, не обумовлену трудовим договором, без його згоди (крім переведення на роботу в іншу місцевість, на території якої тривають активні бойові дії), якщо така робота не протипоказана працівникові за станом здоров’я, лише для відвернення або ліквідації наслідків бойових дій, а також інших обставин, що ставлять або можуть становити загрозу життю чи нормальним життєвим умовам людей, з оплатою праці за виконану роботу не нижче середньої заробітної плати за попередньою роботою.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1" w:name="n14"/>
      <w:bookmarkEnd w:id="11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У період дії воєнного стану норми </w:t>
      </w:r>
      <w:hyperlink r:id="rId7" w:anchor="n191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частини третьої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32 Кодексу законів про працю України та інших законів України щодо повідомлення працівника про зміну істотних умов праці не застосовуються.</w:t>
      </w:r>
    </w:p>
    <w:p w:rsidR="00C12800" w:rsidRPr="00C12800" w:rsidRDefault="00C12800" w:rsidP="00C128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2" w:name="n15"/>
      <w:bookmarkEnd w:id="12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4.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розірвання трудового договору з ініціативи працівника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3" w:name="n16"/>
      <w:bookmarkEnd w:id="1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 xml:space="preserve">1. У зв’язку з веденням бойових дій у районах, в яких розташоване підприємство, установа, організація, та існування загрози для життя і здоров’я працівника він може 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lastRenderedPageBreak/>
        <w:t>розірвати трудовий договір за власною ініціативою у строк, зазначений у його заяві (крім випадків примусового залучення до суспільно корисних робіт в умовах воєнного стану, залучення до виконання робіт на об’єктах критичної інфраструктури).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4" w:name="n17"/>
      <w:bookmarkEnd w:id="14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5.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розірвання трудового договору з ініціативи роботодавця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5" w:name="n18"/>
      <w:bookmarkEnd w:id="15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допускається звільнення працівника з ініціативи роботодавця у період його тимчасової непрацездатності, а також у період перебування працівника у відпустці (крім відпустки у зв’язку вагітністю та пологами та відпустки для догляду за дитиною до досягнення нею трирічного віку) із зазначенням дати звільнення, яка є першим робочим днем, наступним за днем закінчення тимчасової непрацездатності, зазначеним у документі про тимчасову непрацездатність, або першим робочим днем після закінчення відпустки.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6" w:name="n19"/>
      <w:bookmarkEnd w:id="16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У період дії воєнного стану норми </w:t>
      </w:r>
      <w:hyperlink r:id="rId8" w:anchor="n275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статті 43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Кодексу законів про працю України не застосовуються, крім випадків звільнення працівників підприємств, установ або організацій, обраних до профспілкових органів.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7" w:name="n20"/>
      <w:bookmarkEnd w:id="17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6.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встановлення та обліку часу роботи та часу відпочинку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8" w:name="n21"/>
      <w:bookmarkEnd w:id="18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Нормальна тривалість робочого часу працівників у період воєнного стану не може перевищувати 60 годин на тиждень.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19" w:name="n22"/>
      <w:bookmarkEnd w:id="19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Для працівників, яким відповідно до законодавства встановлюється скорочена тривалість робочого часу, тривалість робочого часу не може перевищувати 50 годин на тиждень.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0" w:name="n23"/>
      <w:bookmarkEnd w:id="20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3. П’ятиденний або шестиденний робочий тиждень встановлюється роботодавцем за рішенням військового командування разом із військовими адміністраціями (у разі їх утворення).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1" w:name="n24"/>
      <w:bookmarkEnd w:id="21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4. Час початку і закінчення щоденної роботи (зміни) визначається роботодавцем.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2" w:name="n25"/>
      <w:bookmarkEnd w:id="22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5. Тривалість щотижневого безперервного відпочинку може бути скорочена до 24 годин.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3" w:name="n26"/>
      <w:bookmarkEnd w:id="2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6. У період дії воєнного стану не застосовуються норми </w:t>
      </w:r>
      <w:hyperlink r:id="rId9" w:anchor="n358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статті 53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(тривалість роботи напередодні святкових, неробочих і вихідних днів), </w:t>
      </w:r>
      <w:hyperlink r:id="rId10" w:anchor="n417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частини першої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65, частин </w:t>
      </w:r>
      <w:hyperlink r:id="rId11" w:anchor="n429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третьої - п’ятої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67 та </w:t>
      </w:r>
      <w:hyperlink r:id="rId12" w:anchor="n441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статей 71-73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(святкові і неробочі дні) Кодексу законів про працю України.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4" w:name="n27"/>
      <w:bookmarkEnd w:id="24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7.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організації кадрового діловодства та архівного зберігання кадрових документів у роботодавця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5" w:name="n28"/>
      <w:bookmarkEnd w:id="25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порядок організації кадрового діловодства та архівного зберігання кадрових документів у районах активних бойових дій визначається роботодавцем самостійно, за умови забезпечення ведення достовірного обліку виконуваної працівником роботи та обліку витрат на оплату праці.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6" w:name="n29"/>
      <w:bookmarkEnd w:id="26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8.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Робота в нічний час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7" w:name="n30"/>
      <w:bookmarkEnd w:id="27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не залучаються до роботи в нічний час без їх згоди: вагітні жінки і жінки, які мають дитину віком до одного року, особи з інвалідністю, яким за медичними рекомендаціями протипоказана така робота.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8" w:name="n31"/>
      <w:bookmarkEnd w:id="28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У період дії воєнного стану норми частин </w:t>
      </w:r>
      <w:hyperlink r:id="rId13" w:anchor="n363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першої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і </w:t>
      </w:r>
      <w:hyperlink r:id="rId14" w:anchor="n364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другої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54 Кодексу законів про працю України не застосовуються.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29" w:name="n32"/>
      <w:bookmarkEnd w:id="29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9.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Особливості залучення до роботи деяких категорій працівників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0" w:name="n33"/>
      <w:bookmarkEnd w:id="30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lastRenderedPageBreak/>
        <w:t>1. У період дії воєнного стану дозволяється застосування праці жінок (крім вагітних жінок і жінок, які мають дитину віком до одного року) за їхньою згодою на важких роботах і на роботах із шкідливими або небезпечними умовами праці, а також на підземних роботах.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1" w:name="n34"/>
      <w:bookmarkEnd w:id="31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Працівники, які мають дітей (крім випадків, визначених </w:t>
      </w:r>
      <w:hyperlink r:id="rId15" w:anchor="n29" w:history="1">
        <w:r w:rsidRPr="00C1280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/>
          </w:rPr>
          <w:t>статтею 8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цього Закону), у період дії воєнного стану можуть залучатися за їхньою згодою до нічних і надурочних робіт, робіт у вихідні, святкові і неробочі дні, направлятися у відрядження.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2" w:name="n35"/>
      <w:bookmarkEnd w:id="32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10.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Оплата праці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3" w:name="n36"/>
      <w:bookmarkEnd w:id="3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Заробітна плата виплачується працівнику на умовах, визначених трудовим договором.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4" w:name="n37"/>
      <w:bookmarkEnd w:id="34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Роботодавець повинен вживати всіх можливих заходів для забезпечення реалізації права працівників на своєчасне отримання заробітної плати.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5" w:name="n38"/>
      <w:bookmarkEnd w:id="35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3. Роботодавець звільняється від відповідальності за порушення зобов’язання щодо строків оплати праці, якщо доведе, що це порушення сталося внаслідок ведення бойових дій або дії інших обставин непереборної сили.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6" w:name="n39"/>
      <w:bookmarkEnd w:id="36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Звільнення роботодавця від відповідальності за несвоєчасну оплату праці не звільняє його від обов’язку виплати заробітної плати.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7" w:name="n40"/>
      <w:bookmarkEnd w:id="37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4. У разі неможливості своєчасної виплати заробітної плати внаслідок ведення бойові дії, строк виплати заробітної плати може бути відтермінований до моменту відновлення діяльності підприємства.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8" w:name="n41"/>
      <w:bookmarkEnd w:id="38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11.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Зупинення дії окремих положень колективного договору.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39" w:name="n42"/>
      <w:bookmarkEnd w:id="39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На період воєнного стану дія окремих положень колективного договору може бути зупинена за ініціативою роботодавця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0" w:name="n43"/>
      <w:bookmarkEnd w:id="40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12.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Відпустки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1" w:name="n44"/>
      <w:bookmarkEnd w:id="41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період дії воєнного стану щорічна основна оплачувана відпустка надається працівникам тривалістю 24 календарні дні.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2" w:name="n45"/>
      <w:bookmarkEnd w:id="42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У період дії воєнного стану роботодавець може відмовити працівнику у наданні будь-якого виду відпусток (крім відпустки у зв’язку вагітністю та пологами та відпустки для догляду за дитиною до досягнення нею трирічного віку), якщо такий працівник залучений до виконання робіт на об’єктах критичної інфраструктури.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3" w:name="n46"/>
      <w:bookmarkEnd w:id="4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3.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строку, встановленого </w:t>
      </w:r>
      <w:hyperlink r:id="rId16" w:anchor="n299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частиною першою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26 Закону України "Про відпустки".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4" w:name="n47"/>
      <w:bookmarkEnd w:id="44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13.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Призупинення дії трудового договору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5" w:name="n48"/>
      <w:bookmarkEnd w:id="45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Призупинення дії трудового договору -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6" w:name="n49"/>
      <w:bookmarkEnd w:id="46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Дія трудового договору може бути призупинена у зв’язку з військовою агресією проти України, що виключає можливість надання та виконання роботи.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7" w:name="n50"/>
      <w:bookmarkEnd w:id="47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Призупинення дії трудового договору не тягне за собою припинення трудових відносин.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48" w:name="n51"/>
      <w:bookmarkEnd w:id="48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Призупинення дії трудового договору роботодавець та працівник за можливості мають повідомити один одного у будь-який доступний спосіб.</w:t>
      </w:r>
    </w:p>
    <w:bookmarkStart w:id="49" w:name="n52"/>
    <w:bookmarkEnd w:id="49"/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lastRenderedPageBreak/>
        <w:fldChar w:fldCharType="begin"/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instrText xml:space="preserve"> HYPERLINK "https://zakon.rada.gov.ua/laws/show/2136-20" \l "n60" </w:instrTex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fldChar w:fldCharType="separate"/>
      </w:r>
      <w:r w:rsidRPr="00C12800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/>
        </w:rPr>
        <w:t>3.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fldChar w:fldCharType="end"/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Відшкодування заробітної плати, гарантійних та компенсаційних виплат працівникам на час призупинення дії трудового у повному обсязі покладається на державу, що здійснює військову агресію проти України.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0" w:name="n53"/>
      <w:bookmarkEnd w:id="50"/>
      <w:r w:rsidRPr="00C12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Стаття 14. </w:t>
      </w:r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Діяльність профспілок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1" w:name="n54"/>
      <w:bookmarkEnd w:id="51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У межах своєї діяльності професійні спілки повинні максимально сприяти забезпеченню обороноздатності держави та забезпечувати громадський контроль за мінімальними трудовими гарантіями, передбаченими цим Законом.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2" w:name="n55"/>
      <w:bookmarkEnd w:id="52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 На період дії воєнного стану призупиняється дія </w:t>
      </w:r>
      <w:hyperlink r:id="rId17" w:anchor="n349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статті 44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Закону України "Про професійні спілки, їх права та гарантії діяльності" та відповідні норми колективних договорів.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3" w:name="n56"/>
      <w:bookmarkEnd w:id="53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ПРИКІНЦЕВІ ПОЛОЖЕННЯ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4" w:name="n57"/>
      <w:bookmarkEnd w:id="54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1. Цей Закон набирає чинності з дня, наступного за днем його опублікування.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5" w:name="n58"/>
      <w:bookmarkEnd w:id="55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2. </w:t>
      </w:r>
      <w:hyperlink r:id="rId18" w:anchor="n1550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Главу XIX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"Прикінцеві положення" Кодексу законів про працю України (Відомості Верховної Ради УРСР, 1971 р., додаток до № 50, ст. 375) доповнити пунктом 2 такого змісту: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6" w:name="n59"/>
      <w:bookmarkEnd w:id="56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"2. Під час дії воєнного стану, введеного відповідно до </w:t>
      </w:r>
      <w:hyperlink r:id="rId19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Закону України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"Про правовий режим воєнного стану", діють обмеження та особливості організації трудових відносин, встановлені Законом України "Про організацію трудових відносин в умовах воєнного стану".</w:t>
      </w:r>
    </w:p>
    <w:p w:rsidR="00C12800" w:rsidRPr="00C12800" w:rsidRDefault="00C12800" w:rsidP="00C1280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bookmarkStart w:id="57" w:name="n60"/>
      <w:bookmarkEnd w:id="57"/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3. Цей Закон діє протягом воєнного стану, введеного відповідно до </w:t>
      </w:r>
      <w:hyperlink r:id="rId20" w:tgtFrame="_blank" w:history="1">
        <w:r w:rsidRPr="00C1280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/>
          </w:rPr>
          <w:t>Закону України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"Про правовий режим воєнного стану", та втрачає чинність з дня припинення або скасування воєнного стану, крім </w:t>
      </w:r>
      <w:hyperlink r:id="rId21" w:anchor="n52" w:history="1">
        <w:r w:rsidRPr="00C12800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/>
          </w:rPr>
          <w:t>частини третьої</w:t>
        </w:r>
      </w:hyperlink>
      <w:r w:rsidRPr="00C12800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статті 13 цього Закону, яка втрачає чинність з моменту завершення виплати державою, що здійснює військову агресію проти України, відшкодування заробітної плати, гарантійних та компенсаційних виплат працівникам.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C12800" w:rsidRPr="00C12800" w:rsidTr="00C1280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800" w:rsidRPr="00C12800" w:rsidRDefault="00C12800" w:rsidP="00C1280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58" w:name="n61"/>
            <w:bookmarkEnd w:id="58"/>
            <w:r w:rsidRPr="00C1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800" w:rsidRPr="00C12800" w:rsidRDefault="00C12800" w:rsidP="00C1280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1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В. ЗЕЛЕНСЬКИЙ</w:t>
            </w:r>
          </w:p>
        </w:tc>
      </w:tr>
      <w:tr w:rsidR="00C12800" w:rsidRPr="00C12800" w:rsidTr="00C128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2800" w:rsidRPr="00C12800" w:rsidRDefault="00C12800" w:rsidP="00C1280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1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м. Київ</w:t>
            </w:r>
            <w:r w:rsidRPr="00C128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C1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15 березня 2022 року</w:t>
            </w:r>
            <w:r w:rsidRPr="00C1280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C1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№ 2136-IX</w:t>
            </w:r>
          </w:p>
        </w:tc>
        <w:tc>
          <w:tcPr>
            <w:tcW w:w="0" w:type="auto"/>
            <w:vAlign w:val="center"/>
            <w:hideMark/>
          </w:tcPr>
          <w:p w:rsidR="00C12800" w:rsidRPr="00C12800" w:rsidRDefault="00C12800" w:rsidP="00C1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8B50BF" w:rsidRDefault="00C12800">
      <w:bookmarkStart w:id="59" w:name="_GoBack"/>
      <w:bookmarkEnd w:id="59"/>
    </w:p>
    <w:sectPr w:rsidR="008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00"/>
    <w:rsid w:val="0047003E"/>
    <w:rsid w:val="00BF3C0C"/>
    <w:rsid w:val="00C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E3F3-1096-433E-A48F-36B37BE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78">
    <w:name w:val="rvts78"/>
    <w:basedOn w:val="a0"/>
    <w:rsid w:val="00C12800"/>
  </w:style>
  <w:style w:type="paragraph" w:customStyle="1" w:styleId="rvps6">
    <w:name w:val="rvps6"/>
    <w:basedOn w:val="a"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C12800"/>
  </w:style>
  <w:style w:type="paragraph" w:customStyle="1" w:styleId="rvps2">
    <w:name w:val="rvps2"/>
    <w:basedOn w:val="a"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C12800"/>
  </w:style>
  <w:style w:type="character" w:styleId="a3">
    <w:name w:val="Hyperlink"/>
    <w:basedOn w:val="a0"/>
    <w:uiPriority w:val="99"/>
    <w:semiHidden/>
    <w:unhideWhenUsed/>
    <w:rsid w:val="00C128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4">
    <w:name w:val="rvps4"/>
    <w:basedOn w:val="a"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44">
    <w:name w:val="rvts44"/>
    <w:basedOn w:val="a0"/>
    <w:rsid w:val="00C12800"/>
  </w:style>
  <w:style w:type="paragraph" w:customStyle="1" w:styleId="rvps15">
    <w:name w:val="rvps15"/>
    <w:basedOn w:val="a"/>
    <w:rsid w:val="00C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322-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136-20" TargetMode="Externa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hyperlink" Target="https://zakon.rada.gov.ua/laws/show/322-08" TargetMode="External"/><Relationship Id="rId17" Type="http://schemas.openxmlformats.org/officeDocument/2006/relationships/hyperlink" Target="https://zakon.rada.gov.ua/laws/show/104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04/96-%D0%B2%D1%80" TargetMode="External"/><Relationship Id="rId20" Type="http://schemas.openxmlformats.org/officeDocument/2006/relationships/hyperlink" Target="https://zakon.rada.gov.ua/laws/show/389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322-08" TargetMode="Externa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2136-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322-08" TargetMode="External"/><Relationship Id="rId19" Type="http://schemas.openxmlformats.org/officeDocument/2006/relationships/hyperlink" Target="https://zakon.rada.gov.ua/laws/show/389-19" TargetMode="External"/><Relationship Id="rId4" Type="http://schemas.openxmlformats.org/officeDocument/2006/relationships/hyperlink" Target="https://zakon.rada.gov.ua/laws/show/389-19" TargetMode="External"/><Relationship Id="rId9" Type="http://schemas.openxmlformats.org/officeDocument/2006/relationships/hyperlink" Target="https://zakon.rada.gov.ua/laws/show/322-08" TargetMode="External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2022-03-28T13:15:00Z</dcterms:created>
  <dcterms:modified xsi:type="dcterms:W3CDTF">2022-03-28T13:15:00Z</dcterms:modified>
</cp:coreProperties>
</file>